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FF2CC" w14:textId="77777777" w:rsidR="00103D6B" w:rsidRDefault="006B47BB">
      <w:pPr>
        <w:tabs>
          <w:tab w:val="center" w:pos="4536"/>
          <w:tab w:val="right" w:pos="9072"/>
        </w:tabs>
        <w:spacing w:before="120"/>
        <w:rPr>
          <w:rFonts w:eastAsia="MS Mincho"/>
          <w:b/>
          <w:bCs/>
          <w:sz w:val="22"/>
          <w:szCs w:val="22"/>
        </w:rPr>
      </w:pPr>
      <w:bookmarkStart w:id="0" w:name="OLE_LINK26"/>
      <w:bookmarkStart w:id="1" w:name="OLE_LINK25"/>
      <w:r>
        <w:rPr>
          <w:b/>
          <w:bCs/>
          <w:sz w:val="22"/>
          <w:szCs w:val="22"/>
        </w:rPr>
        <w:t xml:space="preserve">3GPP TSG RAN WG1 #117                                                                                             </w:t>
      </w:r>
      <w:r>
        <w:rPr>
          <w:rFonts w:eastAsia="MS Mincho"/>
          <w:b/>
          <w:bCs/>
          <w:sz w:val="22"/>
          <w:szCs w:val="22"/>
        </w:rPr>
        <w:t>R</w:t>
      </w:r>
      <w:r>
        <w:rPr>
          <w:b/>
          <w:sz w:val="22"/>
        </w:rPr>
        <w:t>1-2404194</w:t>
      </w:r>
    </w:p>
    <w:bookmarkEnd w:id="0"/>
    <w:bookmarkEnd w:id="1"/>
    <w:p w14:paraId="33826DC7" w14:textId="77777777" w:rsidR="00103D6B" w:rsidRDefault="006B47BB">
      <w:pPr>
        <w:tabs>
          <w:tab w:val="center" w:pos="4536"/>
          <w:tab w:val="right" w:pos="9072"/>
        </w:tabs>
        <w:spacing w:before="120"/>
        <w:rPr>
          <w:rFonts w:eastAsia="MS Mincho"/>
          <w:b/>
          <w:bCs/>
          <w:sz w:val="22"/>
          <w:szCs w:val="22"/>
          <w:lang w:eastAsia="ja-JP"/>
        </w:rPr>
      </w:pPr>
      <w:r>
        <w:rPr>
          <w:rFonts w:eastAsia="MS Mincho"/>
          <w:b/>
          <w:bCs/>
          <w:sz w:val="22"/>
          <w:szCs w:val="22"/>
          <w:lang w:eastAsia="ja-JP"/>
        </w:rPr>
        <w:t>Fukuoka City, Fukuoka, Japan, May 20th – 24th, 2024</w:t>
      </w:r>
    </w:p>
    <w:p w14:paraId="2DBA33E6" w14:textId="77777777" w:rsidR="00103D6B" w:rsidRDefault="00103D6B">
      <w:pPr>
        <w:pStyle w:val="af"/>
        <w:tabs>
          <w:tab w:val="left" w:pos="1800"/>
        </w:tabs>
        <w:spacing w:before="120"/>
        <w:ind w:left="1800" w:hanging="1800"/>
        <w:rPr>
          <w:rFonts w:ascii="Times New Roman" w:hAnsi="Times New Roman"/>
          <w:sz w:val="22"/>
        </w:rPr>
      </w:pPr>
    </w:p>
    <w:p w14:paraId="5B65D8C4" w14:textId="77777777" w:rsidR="00103D6B" w:rsidRDefault="006B47BB">
      <w:pPr>
        <w:pStyle w:val="af"/>
        <w:tabs>
          <w:tab w:val="left" w:pos="1800"/>
        </w:tabs>
        <w:spacing w:before="120"/>
        <w:ind w:left="1800" w:hanging="180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Source:</w:t>
      </w:r>
      <w:r>
        <w:rPr>
          <w:rFonts w:ascii="Times New Roman" w:hAnsi="Times New Roman"/>
          <w:sz w:val="22"/>
        </w:rPr>
        <w:tab/>
      </w:r>
      <w:r>
        <w:rPr>
          <w:rFonts w:ascii="Times New Roman" w:eastAsia="宋体" w:hAnsi="Times New Roman"/>
          <w:sz w:val="22"/>
          <w:lang w:eastAsia="zh-CN"/>
        </w:rPr>
        <w:t>vivo</w:t>
      </w:r>
    </w:p>
    <w:p w14:paraId="6D39CBB7" w14:textId="77777777" w:rsidR="00103D6B" w:rsidRDefault="006B47BB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hAnsi="Times New Roman"/>
          <w:sz w:val="22"/>
        </w:rPr>
        <w:t>Title:</w:t>
      </w:r>
      <w:r>
        <w:rPr>
          <w:rFonts w:ascii="Times New Roman" w:hAnsi="Times New Roman"/>
          <w:sz w:val="22"/>
        </w:rPr>
        <w:tab/>
        <w:t>Discussions on NR-NTN downlink coverage enhancement</w:t>
      </w:r>
    </w:p>
    <w:p w14:paraId="5D4916A0" w14:textId="77777777" w:rsidR="00103D6B" w:rsidRDefault="006B47BB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  <w:t>9.11.1</w:t>
      </w:r>
    </w:p>
    <w:p w14:paraId="57F5EEBC" w14:textId="77777777" w:rsidR="00103D6B" w:rsidRDefault="006B47BB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>
        <w:rPr>
          <w:rFonts w:ascii="Times New Roman" w:hAnsi="Times New Roman"/>
          <w:sz w:val="22"/>
        </w:rPr>
        <w:t>Document for:</w:t>
      </w:r>
      <w:r>
        <w:rPr>
          <w:rFonts w:ascii="Times New Roman" w:hAnsi="Times New Roman"/>
          <w:sz w:val="22"/>
        </w:rPr>
        <w:tab/>
        <w:t>Discussion</w:t>
      </w:r>
      <w:r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10D490BF" w14:textId="77777777" w:rsidR="00103D6B" w:rsidRDefault="006B47B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3"/>
      <w:bookmarkStart w:id="3" w:name="_Ref490222521"/>
      <w:bookmarkStart w:id="4" w:name="OLE_LINK14"/>
      <w:r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45C198D2" w14:textId="77777777" w:rsidR="00103D6B" w:rsidRDefault="006B47BB">
      <w:p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contribution, we discuss the downlink coverage enhancement for NR NTN, including system level and link level study.</w:t>
      </w:r>
    </w:p>
    <w:p w14:paraId="2F109B4A" w14:textId="77777777" w:rsidR="00103D6B" w:rsidRDefault="006B47B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S</w:t>
      </w:r>
      <w:r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ystem level study</w:t>
      </w:r>
    </w:p>
    <w:p w14:paraId="2B22280C" w14:textId="0CBF423C" w:rsidR="00103D6B" w:rsidRDefault="006B47BB">
      <w:pPr>
        <w:pStyle w:val="2"/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Sy</w:t>
      </w:r>
      <w:r w:rsidR="0027525A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tem evaluation methodology and results</w:t>
      </w:r>
    </w:p>
    <w:p w14:paraId="0A2AE618" w14:textId="4263FA78" w:rsidR="00247907" w:rsidRDefault="00247907" w:rsidP="00247907">
      <w:pPr>
        <w:spacing w:before="120"/>
        <w:rPr>
          <w:rFonts w:eastAsia="Batang"/>
          <w:lang w:eastAsia="zh-CN"/>
        </w:rPr>
      </w:pPr>
      <w:r>
        <w:rPr>
          <w:lang w:eastAsia="zh-CN"/>
        </w:rPr>
        <w:t>Based on the above agreements in Appendix E, the following</w:t>
      </w:r>
      <w:r>
        <w:rPr>
          <w:rFonts w:eastAsia="Batang"/>
          <w:lang w:eastAsia="zh-CN"/>
        </w:rPr>
        <w:t xml:space="preserve"> parameters for SS/PBCH block, CORSET0, SIB1 and SIB19 are assumed for system level evaluation. </w:t>
      </w:r>
    </w:p>
    <w:p w14:paraId="110038DB" w14:textId="77777777" w:rsidR="00103D6B" w:rsidRDefault="006B47BB">
      <w:pPr>
        <w:pStyle w:val="30"/>
        <w:numPr>
          <w:ilvl w:val="0"/>
          <w:numId w:val="0"/>
        </w:numPr>
        <w:ind w:left="720" w:hanging="720"/>
      </w:pPr>
      <w:r>
        <w:t>Set1-1 FR1</w:t>
      </w:r>
    </w:p>
    <w:p w14:paraId="5091F636" w14:textId="77777777" w:rsidR="00103D6B" w:rsidRDefault="006B47BB">
      <w:pPr>
        <w:pStyle w:val="a5"/>
        <w:jc w:val="center"/>
        <w:rPr>
          <w:rFonts w:eastAsia="Batang"/>
          <w:b w:val="0"/>
          <w:bCs w:val="0"/>
          <w:lang w:eastAsia="zh-CN"/>
        </w:rPr>
      </w:pPr>
      <w:bookmarkStart w:id="5" w:name="_Ref165970057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>
        <w:rPr>
          <w:b w:val="0"/>
          <w:bCs w:val="0"/>
        </w:rPr>
        <w:fldChar w:fldCharType="end"/>
      </w:r>
      <w:bookmarkEnd w:id="5"/>
      <w:r>
        <w:rPr>
          <w:b w:val="0"/>
          <w:bCs w:val="0"/>
        </w:rPr>
        <w:t xml:space="preserve">. </w:t>
      </w:r>
      <w:r>
        <w:rPr>
          <w:rFonts w:eastAsia="Batang"/>
          <w:b w:val="0"/>
          <w:bCs w:val="0"/>
          <w:lang w:eastAsia="zh-CN"/>
        </w:rPr>
        <w:t>System level configuration of SS/PBCH block, CORSET0, SIB1 and SIB19 for Set1-1 FR1</w:t>
      </w:r>
    </w:p>
    <w:tbl>
      <w:tblPr>
        <w:tblStyle w:val="af7"/>
        <w:tblW w:w="10915" w:type="dxa"/>
        <w:tblInd w:w="-572" w:type="dxa"/>
        <w:tblLook w:val="04A0" w:firstRow="1" w:lastRow="0" w:firstColumn="1" w:lastColumn="0" w:noHBand="0" w:noVBand="1"/>
      </w:tblPr>
      <w:tblGrid>
        <w:gridCol w:w="1569"/>
        <w:gridCol w:w="4529"/>
        <w:gridCol w:w="4817"/>
      </w:tblGrid>
      <w:tr w:rsidR="00103D6B" w14:paraId="4C49D8E8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0A9F487E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Scenario</w:t>
            </w:r>
          </w:p>
        </w:tc>
        <w:tc>
          <w:tcPr>
            <w:tcW w:w="9346" w:type="dxa"/>
            <w:gridSpan w:val="2"/>
            <w:vAlign w:val="center"/>
          </w:tcPr>
          <w:p w14:paraId="1BACB935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Set1-1 FR1</w:t>
            </w:r>
          </w:p>
        </w:tc>
      </w:tr>
      <w:tr w:rsidR="00103D6B" w14:paraId="1A922206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48130E07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SCS</w:t>
            </w:r>
          </w:p>
        </w:tc>
        <w:tc>
          <w:tcPr>
            <w:tcW w:w="9346" w:type="dxa"/>
            <w:gridSpan w:val="2"/>
            <w:vAlign w:val="center"/>
          </w:tcPr>
          <w:p w14:paraId="1E0E02E7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15kHz in FR1</w:t>
            </w:r>
          </w:p>
        </w:tc>
      </w:tr>
      <w:tr w:rsidR="00103D6B" w14:paraId="7833F9E1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73300C4E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RBs</w:t>
            </w:r>
          </w:p>
        </w:tc>
        <w:tc>
          <w:tcPr>
            <w:tcW w:w="9346" w:type="dxa"/>
            <w:gridSpan w:val="2"/>
            <w:vAlign w:val="center"/>
          </w:tcPr>
          <w:p w14:paraId="1554FB2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 in FR1</w:t>
            </w:r>
          </w:p>
        </w:tc>
      </w:tr>
      <w:tr w:rsidR="00103D6B" w14:paraId="21E19626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7D063075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beam footprints</w:t>
            </w:r>
          </w:p>
        </w:tc>
        <w:tc>
          <w:tcPr>
            <w:tcW w:w="4529" w:type="dxa"/>
            <w:vAlign w:val="center"/>
          </w:tcPr>
          <w:p w14:paraId="717E054B" w14:textId="63515D86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1058 </w:t>
            </w:r>
          </w:p>
        </w:tc>
        <w:tc>
          <w:tcPr>
            <w:tcW w:w="4817" w:type="dxa"/>
            <w:vAlign w:val="center"/>
          </w:tcPr>
          <w:p w14:paraId="0A9DF3C7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688</w:t>
            </w:r>
          </w:p>
        </w:tc>
      </w:tr>
      <w:tr w:rsidR="00103D6B" w14:paraId="04118796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6649ED7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simultaneously active beams</w:t>
            </w:r>
          </w:p>
        </w:tc>
        <w:tc>
          <w:tcPr>
            <w:tcW w:w="4529" w:type="dxa"/>
            <w:vAlign w:val="center"/>
          </w:tcPr>
          <w:p w14:paraId="3D28013E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06</w:t>
            </w:r>
          </w:p>
        </w:tc>
        <w:tc>
          <w:tcPr>
            <w:tcW w:w="4817" w:type="dxa"/>
            <w:vAlign w:val="center"/>
          </w:tcPr>
          <w:p w14:paraId="42C46989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106</w:t>
            </w:r>
          </w:p>
        </w:tc>
      </w:tr>
      <w:tr w:rsidR="00103D6B" w14:paraId="31B62434" w14:textId="77777777">
        <w:trPr>
          <w:trHeight w:val="208"/>
        </w:trPr>
        <w:tc>
          <w:tcPr>
            <w:tcW w:w="1569" w:type="dxa"/>
            <w:vMerge w:val="restart"/>
            <w:noWrap/>
            <w:vAlign w:val="center"/>
          </w:tcPr>
          <w:p w14:paraId="2F8B3EAA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Beam hopping pattern design</w:t>
            </w:r>
          </w:p>
        </w:tc>
        <w:tc>
          <w:tcPr>
            <w:tcW w:w="4529" w:type="dxa"/>
          </w:tcPr>
          <w:p w14:paraId="0BEFC9F1" w14:textId="1BC90061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Same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with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SSB/PDCCH/SIB/Dat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,like</w:t>
            </w:r>
            <w:proofErr w:type="spellEnd"/>
            <w:proofErr w:type="gramEnd"/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the following:</w:t>
            </w:r>
          </w:p>
          <w:p w14:paraId="0922CF49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1776E7DB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EA07959" wp14:editId="400D79E7">
                  <wp:extent cx="2083923" cy="1555845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9910" cy="1582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vAlign w:val="center"/>
          </w:tcPr>
          <w:p w14:paraId="47A98936" w14:textId="2AC705C2" w:rsidR="00103D6B" w:rsidRDefault="006B47BB">
            <w:pPr>
              <w:spacing w:before="120"/>
              <w:jc w:val="left"/>
            </w:pPr>
            <w:r>
              <w:rPr>
                <w:rFonts w:eastAsiaTheme="minorEastAsia"/>
                <w:color w:val="00B050"/>
                <w:szCs w:val="22"/>
                <w:lang w:eastAsia="zh-CN"/>
              </w:rPr>
              <w:t>W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ide</w:t>
            </w:r>
            <w:r w:rsidR="00BA6803">
              <w:rPr>
                <w:rFonts w:eastAsiaTheme="minorEastAsia"/>
                <w:color w:val="00B050"/>
                <w:szCs w:val="22"/>
                <w:lang w:eastAsia="zh-CN"/>
              </w:rPr>
              <w:t>r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 xml:space="preserve">for 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SSB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>, narrow</w:t>
            </w:r>
            <w:r w:rsidR="00BA6803">
              <w:rPr>
                <w:rFonts w:eastAsiaTheme="minorEastAsia"/>
                <w:color w:val="00B050"/>
                <w:szCs w:val="22"/>
                <w:lang w:eastAsia="zh-CN"/>
              </w:rPr>
              <w:t>er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beam size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for</w:t>
            </w:r>
            <w:r w:rsidRPr="00615D0F">
              <w:rPr>
                <w:rFonts w:eastAsiaTheme="minorEastAsia" w:hint="eastAsia"/>
                <w:color w:val="00B050"/>
                <w:szCs w:val="22"/>
                <w:lang w:eastAsia="zh-CN"/>
              </w:rPr>
              <w:t xml:space="preserve"> </w:t>
            </w:r>
            <w:r w:rsidR="00615D0F" w:rsidRPr="00615D0F">
              <w:rPr>
                <w:rFonts w:eastAsiaTheme="minorEastAsia"/>
                <w:color w:val="00B050"/>
                <w:szCs w:val="22"/>
                <w:lang w:eastAsia="zh-CN"/>
              </w:rPr>
              <w:t>SIB/Common PDCCH/Dat</w:t>
            </w:r>
            <w:r w:rsidR="00615D0F" w:rsidRPr="00615D0F">
              <w:rPr>
                <w:rFonts w:eastAsiaTheme="minorEastAsia" w:hint="eastAsia"/>
                <w:color w:val="00B05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,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 xml:space="preserve">as illustrated </w:t>
            </w:r>
            <w:proofErr w:type="gramStart"/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below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::</w:t>
            </w:r>
            <w:proofErr w:type="gramEnd"/>
            <w:r>
              <w:t xml:space="preserve"> </w:t>
            </w:r>
          </w:p>
          <w:p w14:paraId="4E01AF7D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321D99F" wp14:editId="04A6878D">
                  <wp:extent cx="2456815" cy="2007870"/>
                  <wp:effectExtent l="0" t="0" r="63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546" cy="2015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3D6B" w14:paraId="2141D396" w14:textId="77777777">
        <w:trPr>
          <w:trHeight w:val="208"/>
        </w:trPr>
        <w:tc>
          <w:tcPr>
            <w:tcW w:w="1569" w:type="dxa"/>
            <w:vMerge/>
            <w:noWrap/>
            <w:vAlign w:val="center"/>
          </w:tcPr>
          <w:p w14:paraId="3397B7E8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</w:tc>
        <w:tc>
          <w:tcPr>
            <w:tcW w:w="4529" w:type="dxa"/>
          </w:tcPr>
          <w:p w14:paraId="5E771107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1=0</w:t>
            </w:r>
          </w:p>
          <w:p w14:paraId="18D519E7" w14:textId="1CC33619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N2=N3=1058 for SSB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/</w:t>
            </w:r>
            <w:r w:rsidR="00615D0F">
              <w:rPr>
                <w:rFonts w:eastAsiaTheme="minorEastAsia"/>
                <w:color w:val="000000"/>
                <w:szCs w:val="22"/>
                <w:lang w:eastAsia="zh-CN"/>
              </w:rPr>
              <w:t xml:space="preserve"> SIB/Common PDCCH/Dat</w:t>
            </w:r>
            <w:r w:rsidR="00615D0F">
              <w:rPr>
                <w:rFonts w:eastAsiaTheme="minorEastAsia" w:hint="eastAsia"/>
                <w:color w:val="00000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424F7D06" w14:textId="77777777" w:rsidR="00103D6B" w:rsidRDefault="00103D6B">
            <w:pPr>
              <w:spacing w:before="120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7E7C1B4E" w14:textId="180E049D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SSB</w:t>
            </w:r>
            <w:r w:rsidR="004A2B7A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+</w:t>
            </w:r>
            <w:r w:rsidR="00615D0F" w:rsidDel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+</w:t>
            </w:r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C</w:t>
            </w:r>
            <w:r w:rsid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PDCCH+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Dat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7A306E27" w14:textId="77777777" w:rsidR="00103D6B" w:rsidRDefault="00103D6B">
            <w:pPr>
              <w:pStyle w:val="aff0"/>
              <w:spacing w:before="120"/>
              <w:ind w:left="420" w:firstLineChars="0" w:firstLine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</w:p>
          <w:p w14:paraId="2EFEC0E2" w14:textId="1D532E86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eastAsiaTheme="minorEastAsia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25km for SSB/</w:t>
            </w:r>
            <w:r w:rsidR="00615D0F" w:rsidRP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SIB/Common PDCCH/Dat</w:t>
            </w:r>
            <w:r w:rsidR="00615D0F" w:rsidRP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7E3A7B89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  <w:p w14:paraId="24A22404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</w:tc>
        <w:tc>
          <w:tcPr>
            <w:tcW w:w="4817" w:type="dxa"/>
            <w:vAlign w:val="center"/>
          </w:tcPr>
          <w:p w14:paraId="7B4C80FF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1=0</w:t>
            </w:r>
          </w:p>
          <w:p w14:paraId="40FDA4C8" w14:textId="27927548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N2=375 for SSB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5DA76718" w14:textId="1D804E62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N3=688 for SIB</w:t>
            </w:r>
            <w:r w:rsidR="00BA6803">
              <w:rPr>
                <w:rFonts w:eastAsiaTheme="minorEastAsia"/>
                <w:color w:val="000000"/>
                <w:szCs w:val="22"/>
                <w:lang w:eastAsia="zh-CN"/>
              </w:rPr>
              <w:t>/Common PDCCH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/Dat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7A2AE6C5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5AE418B6" w14:textId="77777777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0.29ms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SSB beam </w:t>
            </w:r>
          </w:p>
          <w:p w14:paraId="7B94F5C6" w14:textId="77777777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2.71ms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</w:t>
            </w:r>
          </w:p>
          <w:p w14:paraId="1CA5B035" w14:textId="3B744BC9" w:rsidR="00103D6B" w:rsidRDefault="006B47BB">
            <w:pPr>
              <w:pStyle w:val="aff0"/>
              <w:spacing w:before="120"/>
              <w:ind w:left="420" w:firstLineChars="0" w:firstLine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</w:t>
            </w:r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+</w:t>
            </w:r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C</w:t>
            </w:r>
            <w:r w:rsid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PDCCH+Dat</w:t>
            </w:r>
            <w:r w:rsid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1B659DB9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24608C17" w14:textId="77777777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42km for SSB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26EB0594" w14:textId="31CBF197" w:rsidR="00103D6B" w:rsidRDefault="006B47BB">
            <w:pPr>
              <w:pStyle w:val="aff0"/>
              <w:spacing w:before="120"/>
              <w:ind w:firstLine="400"/>
              <w:rPr>
                <w:rFonts w:eastAsia="Times New Roman"/>
                <w:color w:val="000000" w:themeColor="text1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31km for </w:t>
            </w:r>
            <w:r w:rsidR="00615D0F" w:rsidRPr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SIB/Common PDCCH/Dat</w:t>
            </w:r>
            <w:r w:rsidR="00615D0F" w:rsidRPr="00615D0F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</w:tc>
      </w:tr>
      <w:tr w:rsidR="00103D6B" w14:paraId="7209E44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755EECA4" w14:textId="71EE2AA2" w:rsidR="00103D6B" w:rsidRDefault="006B47BB">
            <w:pPr>
              <w:spacing w:before="120"/>
              <w:jc w:val="left"/>
              <w:rPr>
                <w:rFonts w:eastAsia="宋体"/>
                <w:lang w:eastAsia="zh-CN"/>
              </w:rPr>
            </w:pPr>
            <w:r>
              <w:t>SS</w:t>
            </w:r>
            <w:r>
              <w:rPr>
                <w:rFonts w:eastAsia="宋体"/>
              </w:rPr>
              <w:t>B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55A956E6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20ms SSB periodicity</w:t>
            </w:r>
          </w:p>
          <w:p w14:paraId="5C779131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4 OFDM symbols in time domain and 20PRBs in frequency domain for one SSB transmission</w:t>
            </w:r>
          </w:p>
        </w:tc>
      </w:tr>
      <w:tr w:rsidR="00103D6B" w14:paraId="6ED913E1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0086A18E" w14:textId="58E66FE0" w:rsidR="00103D6B" w:rsidRDefault="006B47BB">
            <w:pPr>
              <w:spacing w:before="120"/>
              <w:jc w:val="left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 xml:space="preserve">CORSET0 </w:t>
            </w:r>
            <w:r>
              <w:rPr>
                <w:rFonts w:eastAsia="宋体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47F07584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 schedule</w:t>
            </w:r>
          </w:p>
        </w:tc>
      </w:tr>
      <w:tr w:rsidR="00103D6B" w14:paraId="518AF403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8DC9C9F" w14:textId="1B5EDB4A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6271393B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3 OFDM symbols in time domain and 24PRBs in frequency domain for one SIB1 transmission</w:t>
            </w:r>
          </w:p>
          <w:p w14:paraId="2CAD727D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800bits</w:t>
            </w:r>
          </w:p>
          <w:p w14:paraId="150DE806" w14:textId="4A9B45BA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Periodicity </w:t>
            </w:r>
            <w:r w:rsidR="00325B1B" w:rsidRPr="00325B1B">
              <w:rPr>
                <w:rFonts w:ascii="Times New Roman" w:eastAsia="Times New Roman" w:hAnsi="Times New Roman" w:cs="Times New Roman" w:hint="eastAsia"/>
                <w:color w:val="000000"/>
                <w:szCs w:val="22"/>
                <w:lang w:eastAsia="en-US"/>
              </w:rPr>
              <w:t>of</w:t>
            </w:r>
            <w:r w:rsidR="00325B1B"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SIB1 is configured to be {20, 40, 80, 160}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ms</w:t>
            </w:r>
            <w:proofErr w:type="spellEnd"/>
          </w:p>
        </w:tc>
      </w:tr>
      <w:tr w:rsidR="00103D6B" w14:paraId="2AB4459E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5ABFFC04" w14:textId="210F637A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IB19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123418FF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SIB19 transmission</w:t>
            </w:r>
          </w:p>
          <w:p w14:paraId="73AFA58E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616bits</w:t>
            </w:r>
          </w:p>
          <w:p w14:paraId="346F3E42" w14:textId="50C3065F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Periodicity </w:t>
            </w:r>
            <w:r w:rsidR="00325B1B"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SIB19 is assumed equals to SIB1 periodicity</w:t>
            </w:r>
          </w:p>
        </w:tc>
      </w:tr>
      <w:tr w:rsidR="00103D6B" w14:paraId="01185B8D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60DF777E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Other</w:t>
            </w:r>
          </w:p>
        </w:tc>
        <w:tc>
          <w:tcPr>
            <w:tcW w:w="9346" w:type="dxa"/>
            <w:gridSpan w:val="2"/>
            <w:vAlign w:val="center"/>
          </w:tcPr>
          <w:p w14:paraId="77F80658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Seen in </w:t>
            </w:r>
            <w:proofErr w:type="spellStart"/>
            <w:r>
              <w:rPr>
                <w:rFonts w:eastAsiaTheme="minorEastAsia"/>
                <w:color w:val="000000"/>
                <w:szCs w:val="22"/>
                <w:lang w:eastAsia="zh-CN"/>
              </w:rPr>
              <w:t>Appendix.A</w:t>
            </w:r>
            <w:proofErr w:type="spellEnd"/>
          </w:p>
        </w:tc>
      </w:tr>
    </w:tbl>
    <w:p w14:paraId="1E7CF42F" w14:textId="5E61FD2A" w:rsidR="00103D6B" w:rsidRDefault="006B47BB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Set 1-1 FR1, we respectively evaluate the system-level overheads caused by the common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>/messages (including SSB, SIB1, SIB19, PDCCH) using the following equation:</w:t>
      </w:r>
    </w:p>
    <w:p w14:paraId="3AB07F40" w14:textId="77777777" w:rsidR="00103D6B" w:rsidRDefault="006B47BB">
      <w:pPr>
        <w:pStyle w:val="aff0"/>
        <w:numPr>
          <w:ilvl w:val="0"/>
          <w:numId w:val="9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</w:rPr>
      </w:pPr>
      <w:r>
        <w:rPr>
          <w:rFonts w:ascii="Times New Roman" w:eastAsiaTheme="minorEastAsia" w:hAnsi="Times New Roman" w:cs="Times New Roman" w:hint="eastAsia"/>
          <w:b/>
          <w:bCs/>
        </w:rPr>
        <w:t>F</w:t>
      </w:r>
      <w:r>
        <w:rPr>
          <w:rFonts w:ascii="Times New Roman" w:eastAsiaTheme="minorEastAsia" w:hAnsi="Times New Roman" w:cs="Times New Roman"/>
          <w:b/>
          <w:bCs/>
        </w:rPr>
        <w:t>or Set1-1 FR1</w:t>
      </w:r>
    </w:p>
    <w:p w14:paraId="200E86DE" w14:textId="77777777" w:rsidR="00103D6B" w:rsidRDefault="006B47BB">
      <w:pPr>
        <w:pStyle w:val="aff0"/>
        <w:spacing w:before="120"/>
        <w:ind w:left="420" w:firstLineChars="0" w:firstLine="0"/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overhead=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20RB*4</m:t>
              </m:r>
              <m:r>
                <w:rPr>
                  <w:rFonts w:ascii="Cambria Math" w:hAnsi="Cambria Math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N2</m:t>
                  </m:r>
                </m:num>
                <m:den>
                  <m:r>
                    <w:rPr>
                      <w:rFonts w:ascii="Cambria Math" w:hAnsi="Cambria Math"/>
                    </w:rPr>
                    <m:t>106</m:t>
                  </m:r>
                </m:den>
              </m:f>
              <m:r>
                <w:rPr>
                  <w:rFonts w:ascii="Cambria Math" w:eastAsia="MS Mincho" w:hAnsi="MS Mincho" w:cs="MS Mincho"/>
                </w:rPr>
                <m:t>+106</m:t>
              </m:r>
              <m:r>
                <w:rPr>
                  <w:rFonts w:ascii="Cambria Math" w:eastAsiaTheme="minorEastAsia" w:hAnsi="Cambria Math" w:cs="MS Mincho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24RB</m:t>
              </m:r>
              <m:r>
                <w:rPr>
                  <w:rFonts w:ascii="Cambria Math" w:eastAsia="MS Mincho" w:hAnsi="MS Mincho" w:cs="MS Mincho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7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eastAsia="MS Mincho" w:hAnsi="MS Mincho" w:cs="MS Mincho"/>
                      <w:i/>
                    </w:rPr>
                  </m:ctrlPr>
                </m:fPr>
                <m:num>
                  <m:r>
                    <w:rPr>
                      <w:rFonts w:ascii="Cambria Math" w:eastAsia="MS Mincho" w:hAnsi="MS Mincho" w:cs="MS Mincho"/>
                    </w:rPr>
                    <m:t>N3</m:t>
                  </m:r>
                </m:num>
                <m:den>
                  <m:r>
                    <w:rPr>
                      <w:rFonts w:ascii="Cambria Math" w:eastAsia="MS Mincho" w:hAnsi="MS Mincho" w:cs="MS Mincho"/>
                    </w:rPr>
                    <m:t>106</m:t>
                  </m:r>
                </m:den>
              </m:f>
              <m:r>
                <w:rPr>
                  <w:rFonts w:ascii="Cambria Math" w:eastAsia="MS Mincho" w:hAnsi="Cambria Math" w:cs="MS Mincho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SSB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SIB1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106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25RB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Cambria Math" w:cs="MS Mincho"/>
                </w:rPr>
                <m:t>14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/>
                </w:rPr>
                <m:t>* 20TTI</m:t>
              </m:r>
            </m:den>
          </m:f>
        </m:oMath>
      </m:oMathPara>
    </w:p>
    <w:p w14:paraId="5378DCE2" w14:textId="118BDCB4" w:rsidR="00103D6B" w:rsidRDefault="006B47BB">
      <w:pPr>
        <w:spacing w:before="120"/>
        <w:rPr>
          <w:rFonts w:eastAsia="Batang"/>
          <w:lang w:eastAsia="zh-CN"/>
        </w:rPr>
      </w:pPr>
      <w:r>
        <w:rPr>
          <w:rFonts w:eastAsia="Batang" w:hint="eastAsia"/>
          <w:lang w:eastAsia="zh-CN"/>
        </w:rPr>
        <w:t>Using different configurations of SSB, CORSET0, SIB1 and SIB19, the following table shows the corresponding overheads estimated by the above equation</w:t>
      </w:r>
      <w:r>
        <w:rPr>
          <w:rFonts w:eastAsia="Batang"/>
          <w:lang w:eastAsia="zh-CN"/>
        </w:rPr>
        <w:t>:</w:t>
      </w:r>
    </w:p>
    <w:p w14:paraId="5EBE9DB8" w14:textId="77777777" w:rsidR="00103D6B" w:rsidRDefault="006B47BB">
      <w:pPr>
        <w:pStyle w:val="a5"/>
        <w:jc w:val="center"/>
        <w:rPr>
          <w:rFonts w:eastAsia="Batang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2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</w:t>
      </w:r>
      <w:r>
        <w:rPr>
          <w:rFonts w:eastAsia="Batang"/>
          <w:b w:val="0"/>
          <w:bCs w:val="0"/>
          <w:lang w:eastAsia="zh-CN"/>
        </w:rPr>
        <w:t xml:space="preserve">overhead of </w:t>
      </w:r>
      <w:r>
        <w:rPr>
          <w:rFonts w:eastAsiaTheme="minorEastAsia"/>
          <w:b w:val="0"/>
          <w:bCs w:val="0"/>
          <w:lang w:eastAsia="zh-CN"/>
        </w:rPr>
        <w:t xml:space="preserve">common </w:t>
      </w:r>
      <w:proofErr w:type="spellStart"/>
      <w:r>
        <w:rPr>
          <w:rFonts w:eastAsiaTheme="minorEastAsia"/>
          <w:b w:val="0"/>
          <w:bCs w:val="0"/>
          <w:lang w:eastAsia="zh-CN"/>
        </w:rPr>
        <w:t>signalling</w:t>
      </w:r>
      <w:proofErr w:type="spellEnd"/>
      <w:r>
        <w:rPr>
          <w:rFonts w:eastAsiaTheme="minorEastAsia"/>
          <w:b w:val="0"/>
          <w:bCs w:val="0"/>
          <w:lang w:eastAsia="zh-CN"/>
        </w:rPr>
        <w:t xml:space="preserve">/messages </w:t>
      </w:r>
      <w:r>
        <w:rPr>
          <w:rFonts w:eastAsiaTheme="minorEastAsia" w:hint="eastAsia"/>
          <w:b w:val="0"/>
          <w:bCs w:val="0"/>
          <w:lang w:eastAsia="zh-CN"/>
        </w:rPr>
        <w:t>for</w:t>
      </w:r>
      <w:r>
        <w:rPr>
          <w:rFonts w:eastAsiaTheme="minorEastAsia"/>
          <w:b w:val="0"/>
          <w:bCs w:val="0"/>
          <w:lang w:eastAsia="zh-CN"/>
        </w:rPr>
        <w:t xml:space="preserve"> S</w:t>
      </w:r>
      <w:r>
        <w:rPr>
          <w:rFonts w:eastAsiaTheme="minorEastAsia" w:hint="eastAsia"/>
          <w:b w:val="0"/>
          <w:bCs w:val="0"/>
          <w:lang w:eastAsia="zh-CN"/>
        </w:rPr>
        <w:t>et</w:t>
      </w:r>
      <w:r>
        <w:rPr>
          <w:rFonts w:eastAsiaTheme="minorEastAsia"/>
          <w:b w:val="0"/>
          <w:bCs w:val="0"/>
          <w:lang w:eastAsia="zh-CN"/>
        </w:rPr>
        <w:t>1</w:t>
      </w:r>
      <w:r>
        <w:rPr>
          <w:rFonts w:eastAsiaTheme="minorEastAsia" w:hint="eastAsia"/>
          <w:b w:val="0"/>
          <w:bCs w:val="0"/>
          <w:lang w:eastAsia="zh-CN"/>
        </w:rPr>
        <w:t>-</w:t>
      </w:r>
      <w:r>
        <w:rPr>
          <w:rFonts w:eastAsiaTheme="minorEastAsia"/>
          <w:b w:val="0"/>
          <w:bCs w:val="0"/>
          <w:lang w:eastAsia="zh-CN"/>
        </w:rPr>
        <w:t xml:space="preserve">1 </w:t>
      </w:r>
      <w:r>
        <w:rPr>
          <w:rFonts w:eastAsiaTheme="minorEastAsia" w:hint="eastAsia"/>
          <w:b w:val="0"/>
          <w:bCs w:val="0"/>
          <w:lang w:eastAsia="zh-CN"/>
        </w:rPr>
        <w:t>F</w:t>
      </w:r>
      <w:r>
        <w:rPr>
          <w:rFonts w:eastAsiaTheme="minorEastAsia"/>
          <w:b w:val="0"/>
          <w:bCs w:val="0"/>
          <w:lang w:eastAsia="zh-CN"/>
        </w:rPr>
        <w:t>R1</w:t>
      </w:r>
    </w:p>
    <w:tbl>
      <w:tblPr>
        <w:tblStyle w:val="af6"/>
        <w:tblW w:w="7915" w:type="dxa"/>
        <w:jc w:val="center"/>
        <w:tblLayout w:type="fixed"/>
        <w:tblLook w:val="04A0" w:firstRow="1" w:lastRow="0" w:firstColumn="1" w:lastColumn="0" w:noHBand="0" w:noVBand="1"/>
      </w:tblPr>
      <w:tblGrid>
        <w:gridCol w:w="994"/>
        <w:gridCol w:w="3381"/>
        <w:gridCol w:w="878"/>
        <w:gridCol w:w="879"/>
        <w:gridCol w:w="879"/>
        <w:gridCol w:w="904"/>
      </w:tblGrid>
      <w:tr w:rsidR="00103D6B" w14:paraId="25EDB5C6" w14:textId="77777777" w:rsidTr="00343866">
        <w:trPr>
          <w:jc w:val="center"/>
        </w:trPr>
        <w:tc>
          <w:tcPr>
            <w:tcW w:w="4375" w:type="dxa"/>
            <w:gridSpan w:val="2"/>
            <w:vAlign w:val="center"/>
          </w:tcPr>
          <w:p w14:paraId="51B590F5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IB1 </w:t>
            </w:r>
            <w:r>
              <w:rPr>
                <w:color w:val="000000"/>
                <w:szCs w:val="22"/>
              </w:rPr>
              <w:t>periodicity</w:t>
            </w:r>
          </w:p>
        </w:tc>
        <w:tc>
          <w:tcPr>
            <w:tcW w:w="878" w:type="dxa"/>
            <w:vAlign w:val="center"/>
          </w:tcPr>
          <w:p w14:paraId="3D86DD2C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879" w:type="dxa"/>
            <w:vAlign w:val="center"/>
          </w:tcPr>
          <w:p w14:paraId="79DFB679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879" w:type="dxa"/>
            <w:vAlign w:val="center"/>
          </w:tcPr>
          <w:p w14:paraId="166849D4" w14:textId="77777777" w:rsidR="00103D6B" w:rsidRDefault="006B47BB">
            <w:pPr>
              <w:spacing w:before="120"/>
            </w:pPr>
            <w:r>
              <w:t>80</w:t>
            </w:r>
            <w:r>
              <w:rPr>
                <w:rFonts w:hint="eastAsia"/>
              </w:rPr>
              <w:t>ms</w:t>
            </w:r>
          </w:p>
        </w:tc>
        <w:tc>
          <w:tcPr>
            <w:tcW w:w="904" w:type="dxa"/>
            <w:vAlign w:val="center"/>
          </w:tcPr>
          <w:p w14:paraId="39E505E2" w14:textId="6EE831FA" w:rsidR="00103D6B" w:rsidRDefault="006B47BB">
            <w:pPr>
              <w:spacing w:before="120"/>
            </w:pPr>
            <w:r>
              <w:rPr>
                <w:rFonts w:hint="eastAsia"/>
              </w:rPr>
              <w:t>1</w:t>
            </w:r>
            <w:r>
              <w:t>60</w:t>
            </w:r>
            <w:r>
              <w:rPr>
                <w:rFonts w:hint="eastAsia"/>
              </w:rPr>
              <w:t>ms</w:t>
            </w:r>
          </w:p>
        </w:tc>
      </w:tr>
      <w:tr w:rsidR="00103D6B" w14:paraId="3374CE35" w14:textId="77777777" w:rsidTr="00343866">
        <w:trPr>
          <w:jc w:val="center"/>
        </w:trPr>
        <w:tc>
          <w:tcPr>
            <w:tcW w:w="994" w:type="dxa"/>
            <w:vMerge w:val="restart"/>
            <w:vAlign w:val="center"/>
          </w:tcPr>
          <w:p w14:paraId="2B632DE5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verhead</w:t>
            </w:r>
          </w:p>
        </w:tc>
        <w:tc>
          <w:tcPr>
            <w:tcW w:w="3381" w:type="dxa"/>
            <w:vAlign w:val="center"/>
          </w:tcPr>
          <w:p w14:paraId="16E4702D" w14:textId="5CD239FB" w:rsidR="00103D6B" w:rsidRDefault="006B47BB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 xml:space="preserve">1 </w:t>
            </w:r>
            <w:r>
              <w:rPr>
                <w:rFonts w:hint="eastAsia"/>
              </w:rPr>
              <w:t>with</w:t>
            </w:r>
            <w:r>
              <w:t xml:space="preserve"> </w:t>
            </w:r>
            <w:r w:rsidR="00BA6803">
              <w:t>fix</w:t>
            </w:r>
            <w:r w:rsidR="00392857">
              <w:t>ed</w:t>
            </w:r>
            <w:r w:rsidR="00BA6803">
              <w:t xml:space="preserve"> </w:t>
            </w:r>
            <w:r>
              <w:t xml:space="preserve">1058 beam footprints </w:t>
            </w:r>
          </w:p>
        </w:tc>
        <w:tc>
          <w:tcPr>
            <w:tcW w:w="878" w:type="dxa"/>
            <w:vAlign w:val="center"/>
          </w:tcPr>
          <w:p w14:paraId="54B03AD9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  <w:r>
              <w:rPr>
                <w:rFonts w:eastAsiaTheme="minorEastAsia"/>
                <w:color w:val="000000" w:themeColor="text1"/>
                <w:lang w:eastAsia="zh-CN"/>
              </w:rPr>
              <w:t>5%</w:t>
            </w:r>
          </w:p>
        </w:tc>
        <w:tc>
          <w:tcPr>
            <w:tcW w:w="879" w:type="dxa"/>
            <w:vAlign w:val="center"/>
          </w:tcPr>
          <w:p w14:paraId="07CE8222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  <w:r>
              <w:rPr>
                <w:rFonts w:eastAsiaTheme="minorEastAsia"/>
                <w:color w:val="000000" w:themeColor="text1"/>
                <w:lang w:eastAsia="zh-CN"/>
              </w:rPr>
              <w:t>3%</w:t>
            </w:r>
          </w:p>
        </w:tc>
        <w:tc>
          <w:tcPr>
            <w:tcW w:w="879" w:type="dxa"/>
            <w:vAlign w:val="center"/>
          </w:tcPr>
          <w:p w14:paraId="18630A07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>
              <w:rPr>
                <w:rFonts w:eastAsiaTheme="minorEastAsia"/>
                <w:color w:val="000000" w:themeColor="text1"/>
                <w:lang w:eastAsia="zh-CN"/>
              </w:rPr>
              <w:t>7%</w:t>
            </w:r>
          </w:p>
        </w:tc>
        <w:tc>
          <w:tcPr>
            <w:tcW w:w="904" w:type="dxa"/>
            <w:vAlign w:val="center"/>
          </w:tcPr>
          <w:p w14:paraId="2A846072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>
              <w:rPr>
                <w:rFonts w:eastAsiaTheme="minorEastAsia"/>
                <w:color w:val="000000" w:themeColor="text1"/>
                <w:lang w:eastAsia="zh-CN"/>
              </w:rPr>
              <w:t>4%</w:t>
            </w:r>
          </w:p>
        </w:tc>
      </w:tr>
      <w:tr w:rsidR="00103D6B" w14:paraId="0D1EC7D1" w14:textId="77777777" w:rsidTr="00343866">
        <w:trPr>
          <w:jc w:val="center"/>
        </w:trPr>
        <w:tc>
          <w:tcPr>
            <w:tcW w:w="994" w:type="dxa"/>
            <w:vMerge/>
            <w:vAlign w:val="center"/>
          </w:tcPr>
          <w:p w14:paraId="23178419" w14:textId="77777777" w:rsidR="00103D6B" w:rsidRDefault="00103D6B">
            <w:pPr>
              <w:spacing w:before="120"/>
            </w:pPr>
          </w:p>
        </w:tc>
        <w:tc>
          <w:tcPr>
            <w:tcW w:w="3381" w:type="dxa"/>
            <w:vAlign w:val="center"/>
          </w:tcPr>
          <w:p w14:paraId="58337970" w14:textId="08073D43" w:rsidR="00103D6B" w:rsidRDefault="006B47BB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 xml:space="preserve">1 </w:t>
            </w:r>
            <w:r>
              <w:rPr>
                <w:rFonts w:hint="eastAsia"/>
              </w:rPr>
              <w:t>with</w:t>
            </w:r>
            <w:r>
              <w:t xml:space="preserve"> </w:t>
            </w:r>
            <w:r w:rsidR="00BA6803">
              <w:t xml:space="preserve">flexible </w:t>
            </w:r>
            <w:r>
              <w:t>beam footprints</w:t>
            </w:r>
            <w:r w:rsidR="00BA6803">
              <w:t xml:space="preserve"> (wider beam </w:t>
            </w:r>
            <w:r w:rsidR="00BA6803">
              <w:rPr>
                <w:rFonts w:eastAsiaTheme="minorEastAsia" w:hint="eastAsia"/>
                <w:lang w:eastAsia="zh-CN"/>
              </w:rPr>
              <w:t>f</w:t>
            </w:r>
            <w:r w:rsidR="00BA6803">
              <w:rPr>
                <w:rFonts w:eastAsiaTheme="minorEastAsia"/>
                <w:lang w:eastAsia="zh-CN"/>
              </w:rPr>
              <w:t>or SSB</w:t>
            </w:r>
            <w:r w:rsidR="00BA6803">
              <w:t>)</w:t>
            </w:r>
          </w:p>
        </w:tc>
        <w:tc>
          <w:tcPr>
            <w:tcW w:w="878" w:type="dxa"/>
            <w:vAlign w:val="center"/>
          </w:tcPr>
          <w:p w14:paraId="49C6AD08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20</w:t>
            </w:r>
            <w:r>
              <w:rPr>
                <w:rFonts w:hint="eastAsia"/>
                <w:color w:val="000000" w:themeColor="text1"/>
              </w:rPr>
              <w:t>%</w:t>
            </w:r>
          </w:p>
        </w:tc>
        <w:tc>
          <w:tcPr>
            <w:tcW w:w="879" w:type="dxa"/>
            <w:vAlign w:val="center"/>
          </w:tcPr>
          <w:p w14:paraId="65E8E299" w14:textId="77777777" w:rsidR="00103D6B" w:rsidRDefault="006B47BB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12%</w:t>
            </w:r>
          </w:p>
        </w:tc>
        <w:tc>
          <w:tcPr>
            <w:tcW w:w="879" w:type="dxa"/>
            <w:vAlign w:val="center"/>
          </w:tcPr>
          <w:p w14:paraId="3249E77E" w14:textId="77777777" w:rsidR="00103D6B" w:rsidRDefault="006B47BB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</w:t>
            </w:r>
          </w:p>
        </w:tc>
        <w:tc>
          <w:tcPr>
            <w:tcW w:w="904" w:type="dxa"/>
            <w:vAlign w:val="center"/>
          </w:tcPr>
          <w:p w14:paraId="5842936E" w14:textId="77777777" w:rsidR="00103D6B" w:rsidRDefault="006B47BB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6%</w:t>
            </w:r>
          </w:p>
        </w:tc>
      </w:tr>
    </w:tbl>
    <w:p w14:paraId="70E46322" w14:textId="77777777" w:rsidR="00103D6B" w:rsidRDefault="00103D6B">
      <w:pPr>
        <w:spacing w:before="120"/>
      </w:pPr>
    </w:p>
    <w:p w14:paraId="04BBF0C3" w14:textId="195FEF7A" w:rsidR="00103D6B" w:rsidRDefault="006B47BB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1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</w:t>
      </w:r>
      <w:r w:rsidR="003F50DA">
        <w:rPr>
          <w:rFonts w:eastAsiaTheme="minorEastAsia"/>
          <w:bCs w:val="0"/>
          <w:iCs/>
        </w:rPr>
        <w:t xml:space="preserve">common signals/messages </w:t>
      </w:r>
      <w:r>
        <w:rPr>
          <w:rFonts w:eastAsiaTheme="minorEastAsia"/>
          <w:bCs w:val="0"/>
          <w:iCs/>
        </w:rPr>
        <w:t xml:space="preserve">overhead </w:t>
      </w:r>
      <w:r w:rsidR="003F50DA">
        <w:rPr>
          <w:rFonts w:eastAsiaTheme="minorEastAsia"/>
          <w:bCs w:val="0"/>
          <w:iCs/>
        </w:rPr>
        <w:t>can be significant</w:t>
      </w:r>
      <w:r w:rsidR="003F50DA">
        <w:rPr>
          <w:rFonts w:eastAsiaTheme="minorEastAsia" w:hint="eastAsia"/>
          <w:bCs w:val="0"/>
          <w:iCs/>
          <w:lang w:eastAsia="zh-CN"/>
        </w:rPr>
        <w:t>ly</w:t>
      </w:r>
      <w:r w:rsidR="003F50DA">
        <w:rPr>
          <w:rFonts w:eastAsiaTheme="minorEastAsia"/>
          <w:bCs w:val="0"/>
          <w:iCs/>
        </w:rPr>
        <w:t xml:space="preserve"> reduced by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>proper</w:t>
      </w:r>
      <w:r w:rsidR="003F50DA">
        <w:rPr>
          <w:rFonts w:eastAsiaTheme="minorEastAsia"/>
          <w:bCs w:val="0"/>
          <w:iCs/>
        </w:rPr>
        <w:t xml:space="preserve"> and flexible</w:t>
      </w:r>
      <w:r>
        <w:rPr>
          <w:rFonts w:eastAsiaTheme="minorEastAsia"/>
          <w:bCs w:val="0"/>
          <w:iCs/>
        </w:rPr>
        <w:t xml:space="preserve">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</w:t>
      </w:r>
      <w:r w:rsidR="003F50DA">
        <w:rPr>
          <w:rFonts w:eastAsiaTheme="minorEastAsia"/>
          <w:bCs w:val="0"/>
          <w:iCs/>
        </w:rPr>
        <w:t xml:space="preserve"> taking into account</w:t>
      </w:r>
      <w:r>
        <w:rPr>
          <w:rFonts w:eastAsiaTheme="minorEastAsia"/>
          <w:bCs w:val="0"/>
          <w:iCs/>
        </w:rPr>
        <w:t>, e.g., combining wide</w:t>
      </w:r>
      <w:r w:rsidR="003F50DA">
        <w:rPr>
          <w:rFonts w:eastAsiaTheme="minorEastAsia"/>
          <w:bCs w:val="0"/>
          <w:iCs/>
        </w:rPr>
        <w:t>r</w:t>
      </w:r>
      <w:r>
        <w:rPr>
          <w:rFonts w:eastAsiaTheme="minorEastAsia"/>
          <w:bCs w:val="0"/>
          <w:iCs/>
        </w:rPr>
        <w:t xml:space="preserve"> beam</w:t>
      </w:r>
      <w:r w:rsidR="003F50DA">
        <w:rPr>
          <w:rFonts w:eastAsiaTheme="minorEastAsia"/>
          <w:bCs w:val="0"/>
          <w:iCs/>
        </w:rPr>
        <w:t xml:space="preserve"> for SSB</w:t>
      </w:r>
      <w:r>
        <w:rPr>
          <w:rFonts w:eastAsiaTheme="minorEastAsia"/>
          <w:bCs w:val="0"/>
          <w:iCs/>
        </w:rPr>
        <w:t xml:space="preserve"> and narrow</w:t>
      </w:r>
      <w:r w:rsidR="003F50DA">
        <w:rPr>
          <w:rFonts w:eastAsiaTheme="minorEastAsia"/>
          <w:bCs w:val="0"/>
          <w:iCs/>
        </w:rPr>
        <w:t>er</w:t>
      </w:r>
      <w:r>
        <w:rPr>
          <w:rFonts w:eastAsiaTheme="minorEastAsia"/>
          <w:bCs w:val="0"/>
          <w:iCs/>
        </w:rPr>
        <w:t xml:space="preserve"> beam</w:t>
      </w:r>
      <w:r w:rsidR="003F50DA">
        <w:rPr>
          <w:rFonts w:eastAsiaTheme="minorEastAsia"/>
          <w:bCs w:val="0"/>
          <w:iCs/>
        </w:rPr>
        <w:t xml:space="preserve"> for others</w:t>
      </w:r>
      <w:r>
        <w:rPr>
          <w:rFonts w:eastAsiaTheme="minorEastAsia"/>
          <w:bCs w:val="0"/>
          <w:iCs/>
        </w:rPr>
        <w:t xml:space="preserve">, compared to </w:t>
      </w:r>
      <w:r w:rsidR="003F50DA">
        <w:rPr>
          <w:rFonts w:eastAsiaTheme="minorEastAsia"/>
          <w:bCs w:val="0"/>
          <w:iCs/>
        </w:rPr>
        <w:t xml:space="preserve">a fixed </w:t>
      </w:r>
      <w:r>
        <w:rPr>
          <w:rFonts w:eastAsiaTheme="minorEastAsia"/>
          <w:bCs w:val="0"/>
          <w:iCs/>
        </w:rPr>
        <w:t>beam configuration.</w:t>
      </w:r>
    </w:p>
    <w:p w14:paraId="39102169" w14:textId="77777777" w:rsidR="00103D6B" w:rsidRDefault="00103D6B">
      <w:pPr>
        <w:spacing w:before="120"/>
      </w:pPr>
    </w:p>
    <w:p w14:paraId="3ADE984E" w14:textId="77777777" w:rsidR="00103D6B" w:rsidRDefault="006B47BB">
      <w:pPr>
        <w:spacing w:before="120"/>
        <w:rPr>
          <w:rFonts w:eastAsiaTheme="minorEastAsia"/>
          <w:b/>
          <w:bCs/>
          <w:i/>
          <w:u w:val="single"/>
          <w:lang w:eastAsia="zh-CN"/>
        </w:rPr>
      </w:pPr>
      <w:r>
        <w:rPr>
          <w:rFonts w:eastAsiaTheme="minorEastAsia"/>
          <w:b/>
          <w:bCs/>
          <w:i/>
          <w:u w:val="single"/>
          <w:lang w:eastAsia="zh-CN"/>
        </w:rPr>
        <w:t>Evaluation results</w:t>
      </w:r>
    </w:p>
    <w:p w14:paraId="0885B60A" w14:textId="106FC557" w:rsidR="00103D6B" w:rsidRDefault="006B47BB">
      <w:pPr>
        <w:pStyle w:val="18"/>
        <w:spacing w:before="120"/>
        <w:ind w:left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above system parameters, downlink system </w:t>
      </w:r>
      <w:r w:rsidR="003F50DA">
        <w:rPr>
          <w:lang w:eastAsia="zh-CN"/>
        </w:rPr>
        <w:t xml:space="preserve">level </w:t>
      </w:r>
      <w:r>
        <w:rPr>
          <w:lang w:eastAsia="zh-CN"/>
        </w:rPr>
        <w:t xml:space="preserve">performance for Set1-1 FR1 is evaluated. </w:t>
      </w:r>
      <w:r>
        <w:rPr>
          <w:rFonts w:eastAsia="Batang"/>
          <w:lang w:eastAsia="zh-CN"/>
        </w:rPr>
        <w:t xml:space="preserve">Some system evaluation results for Set1-1 FR1 are listed in this section, </w:t>
      </w:r>
      <w:r>
        <w:rPr>
          <w:rFonts w:eastAsia="Batang" w:hint="eastAsia"/>
          <w:lang w:eastAsia="zh-CN"/>
        </w:rPr>
        <w:t>while</w:t>
      </w:r>
      <w:r>
        <w:rPr>
          <w:rFonts w:eastAsia="Batang"/>
          <w:lang w:eastAsia="zh-CN"/>
        </w:rPr>
        <w:t xml:space="preserve"> </w:t>
      </w:r>
      <w:r>
        <w:rPr>
          <w:rFonts w:eastAsia="Batang" w:hint="eastAsia"/>
          <w:lang w:eastAsia="zh-CN"/>
        </w:rPr>
        <w:t xml:space="preserve">the results of </w:t>
      </w:r>
      <w:r>
        <w:rPr>
          <w:rFonts w:eastAsia="Batang"/>
          <w:lang w:eastAsia="zh-CN"/>
        </w:rPr>
        <w:t xml:space="preserve">other performance </w:t>
      </w:r>
      <w:r>
        <w:rPr>
          <w:lang w:eastAsia="zh-CN"/>
        </w:rPr>
        <w:t xml:space="preserve">metrics are showed in Appendix B. </w:t>
      </w:r>
    </w:p>
    <w:p w14:paraId="3F3938EB" w14:textId="2794FF71" w:rsidR="00103D6B" w:rsidRDefault="003F50DA" w:rsidP="003F1982">
      <w:pPr>
        <w:spacing w:before="120"/>
        <w:rPr>
          <w:rFonts w:eastAsiaTheme="minorEastAsia"/>
          <w:bCs/>
          <w:iCs/>
        </w:rPr>
      </w:pPr>
      <w:r>
        <w:rPr>
          <w:rFonts w:eastAsiaTheme="minorEastAsia"/>
          <w:lang w:eastAsia="zh-CN"/>
        </w:rPr>
        <w:t>T</w:t>
      </w:r>
      <w:r w:rsidR="006B47BB">
        <w:rPr>
          <w:rFonts w:eastAsiaTheme="minorEastAsia"/>
          <w:lang w:eastAsia="zh-CN"/>
        </w:rPr>
        <w:t xml:space="preserve">he </w:t>
      </w:r>
      <w:r>
        <w:rPr>
          <w:rFonts w:eastAsia="Batang"/>
          <w:lang w:eastAsia="zh-CN"/>
        </w:rPr>
        <w:t xml:space="preserve">evaluation results of SE </w:t>
      </w:r>
      <w:r w:rsidR="006B47BB">
        <w:rPr>
          <w:rFonts w:eastAsiaTheme="minorEastAsia"/>
          <w:lang w:eastAsia="zh-CN"/>
        </w:rPr>
        <w:t xml:space="preserve">performance </w:t>
      </w:r>
      <w:r>
        <w:rPr>
          <w:rFonts w:eastAsiaTheme="minorEastAsia"/>
          <w:bCs/>
          <w:iCs/>
        </w:rPr>
        <w:t>are</w:t>
      </w:r>
      <w:r w:rsidR="006B47BB">
        <w:rPr>
          <w:rFonts w:eastAsiaTheme="minorEastAsia"/>
          <w:bCs/>
          <w:iCs/>
        </w:rPr>
        <w:t xml:space="preserve"> shown in </w:t>
      </w:r>
      <w:r w:rsidR="006B47BB">
        <w:rPr>
          <w:rFonts w:eastAsiaTheme="minorEastAsia"/>
          <w:bCs/>
          <w:iCs/>
        </w:rPr>
        <w:fldChar w:fldCharType="begin"/>
      </w:r>
      <w:r w:rsidR="006B47BB">
        <w:rPr>
          <w:rFonts w:eastAsiaTheme="minorEastAsia"/>
          <w:bCs/>
          <w:iCs/>
        </w:rPr>
        <w:instrText xml:space="preserve"> REF _Ref166222224 \h  \* MERGEFORMAT </w:instrText>
      </w:r>
      <w:r w:rsidR="006B47BB">
        <w:rPr>
          <w:rFonts w:eastAsiaTheme="minorEastAsia"/>
          <w:bCs/>
          <w:iCs/>
        </w:rPr>
      </w:r>
      <w:r w:rsidR="006B47BB">
        <w:rPr>
          <w:rFonts w:eastAsiaTheme="minorEastAsia"/>
          <w:bCs/>
          <w:iCs/>
        </w:rPr>
        <w:fldChar w:fldCharType="separate"/>
      </w:r>
      <w:r w:rsidR="006B47BB">
        <w:rPr>
          <w:bCs/>
        </w:rPr>
        <w:t>Table 3</w:t>
      </w:r>
      <w:r w:rsidR="006B47BB">
        <w:rPr>
          <w:rFonts w:eastAsiaTheme="minorEastAsia"/>
          <w:bCs/>
          <w:iCs/>
        </w:rPr>
        <w:fldChar w:fldCharType="end"/>
      </w:r>
      <w:r w:rsidR="003F1982">
        <w:rPr>
          <w:rFonts w:eastAsiaTheme="minorEastAsia"/>
          <w:bCs/>
          <w:iCs/>
        </w:rPr>
        <w:t xml:space="preserve"> and </w:t>
      </w:r>
      <w:r w:rsidR="003F1982">
        <w:rPr>
          <w:rFonts w:eastAsiaTheme="minorEastAsia"/>
          <w:bCs/>
          <w:iCs/>
        </w:rPr>
        <w:fldChar w:fldCharType="begin"/>
      </w:r>
      <w:r w:rsidR="003F1982">
        <w:rPr>
          <w:rFonts w:eastAsiaTheme="minorEastAsia"/>
          <w:bCs/>
          <w:iCs/>
        </w:rPr>
        <w:instrText xml:space="preserve"> REF _Ref166250410 \h </w:instrText>
      </w:r>
      <w:r w:rsidR="003F1982">
        <w:rPr>
          <w:rFonts w:eastAsiaTheme="minorEastAsia"/>
          <w:bCs/>
          <w:iCs/>
        </w:rPr>
      </w:r>
      <w:r w:rsidR="003F1982">
        <w:rPr>
          <w:rFonts w:eastAsiaTheme="minorEastAsia"/>
          <w:bCs/>
          <w:iCs/>
        </w:rPr>
        <w:fldChar w:fldCharType="separate"/>
      </w:r>
      <w:r w:rsidR="003F1982">
        <w:rPr>
          <w:b/>
          <w:bCs/>
        </w:rPr>
        <w:t>Table 4</w:t>
      </w:r>
      <w:r w:rsidR="003F1982">
        <w:rPr>
          <w:rFonts w:eastAsiaTheme="minorEastAsia"/>
          <w:bCs/>
          <w:iCs/>
        </w:rPr>
        <w:fldChar w:fldCharType="end"/>
      </w:r>
      <w:r w:rsidR="006B47BB">
        <w:rPr>
          <w:rFonts w:eastAsiaTheme="minorEastAsia"/>
          <w:bCs/>
          <w:iCs/>
        </w:rPr>
        <w:t xml:space="preserve">, </w:t>
      </w:r>
      <w:r>
        <w:rPr>
          <w:rFonts w:eastAsiaTheme="minorEastAsia"/>
          <w:bCs/>
          <w:iCs/>
        </w:rPr>
        <w:t xml:space="preserve">considering </w:t>
      </w:r>
      <w:r w:rsidR="006B47BB">
        <w:rPr>
          <w:rFonts w:eastAsia="等线"/>
          <w:bCs/>
          <w:lang w:eastAsia="zh-CN"/>
        </w:rPr>
        <w:t>FTP traffic (packet size = 0.5 Mbyte and 200ms as mean inter-arrival time) and VoIP traffic.</w:t>
      </w:r>
      <w:r>
        <w:rPr>
          <w:rFonts w:eastAsia="等线"/>
          <w:bCs/>
          <w:lang w:eastAsia="zh-CN"/>
        </w:rPr>
        <w:t xml:space="preserve"> Beside the fixed footprint size and the flexible footprint size schemes discussed above, </w:t>
      </w:r>
      <w:proofErr w:type="gramStart"/>
      <w:r>
        <w:rPr>
          <w:rFonts w:eastAsia="等线"/>
          <w:bCs/>
          <w:lang w:eastAsia="zh-CN"/>
        </w:rPr>
        <w:t>an</w:t>
      </w:r>
      <w:proofErr w:type="gramEnd"/>
      <w:r>
        <w:rPr>
          <w:rFonts w:eastAsia="等线"/>
          <w:bCs/>
          <w:lang w:eastAsia="zh-CN"/>
        </w:rPr>
        <w:t xml:space="preserve"> </w:t>
      </w:r>
      <w:r w:rsidR="003F1982">
        <w:rPr>
          <w:rFonts w:eastAsia="等线"/>
          <w:bCs/>
          <w:lang w:eastAsia="zh-CN"/>
        </w:rPr>
        <w:t xml:space="preserve">scheme equivalent to the </w:t>
      </w:r>
      <w:r w:rsidR="003F1982">
        <w:rPr>
          <w:rFonts w:eastAsiaTheme="minorEastAsia"/>
          <w:bCs/>
          <w:iCs/>
        </w:rPr>
        <w:t xml:space="preserve">IMT2020 </w:t>
      </w:r>
      <w:r w:rsidR="003F1982">
        <w:t>self-evaluation for NTN</w:t>
      </w:r>
      <w:r w:rsidR="003F1982">
        <w:rPr>
          <w:rFonts w:eastAsiaTheme="minorEastAsia"/>
          <w:bCs/>
          <w:iCs/>
        </w:rPr>
        <w:t xml:space="preserve"> </w:t>
      </w:r>
      <w:r w:rsidR="003F1982">
        <w:t>in TR37.911</w:t>
      </w:r>
      <w:r w:rsidR="00C52A71">
        <w:t xml:space="preserve"> </w:t>
      </w:r>
      <w:r w:rsidR="003F1982">
        <w:t xml:space="preserve">is </w:t>
      </w:r>
      <w:r w:rsidR="00C52A71">
        <w:t>shown for comparison</w:t>
      </w:r>
      <w:r w:rsidR="003F1982">
        <w:t xml:space="preserve">, where </w:t>
      </w:r>
      <w:r w:rsidR="003F1982">
        <w:rPr>
          <w:rFonts w:eastAsia="宋体"/>
          <w:lang w:eastAsia="zh-CN"/>
        </w:rPr>
        <w:t>the</w:t>
      </w:r>
      <w:r w:rsidR="006B47BB">
        <w:rPr>
          <w:rFonts w:eastAsia="宋体" w:hint="eastAsia"/>
          <w:lang w:eastAsia="zh-CN"/>
        </w:rPr>
        <w:t xml:space="preserve"> </w:t>
      </w:r>
      <w:r w:rsidR="006B47BB">
        <w:t xml:space="preserve">equivalent </w:t>
      </w:r>
      <w:r w:rsidR="006B47BB">
        <w:rPr>
          <w:rFonts w:eastAsia="宋体" w:hint="eastAsia"/>
          <w:lang w:eastAsia="zh-CN"/>
        </w:rPr>
        <w:t xml:space="preserve">value </w:t>
      </w:r>
      <w:r w:rsidR="003F1982">
        <w:rPr>
          <w:rFonts w:eastAsia="宋体"/>
          <w:lang w:eastAsia="zh-CN"/>
        </w:rPr>
        <w:t xml:space="preserve">is </w:t>
      </w:r>
      <w:r w:rsidR="006B47BB">
        <w:rPr>
          <w:rFonts w:eastAsia="宋体" w:hint="eastAsia"/>
          <w:lang w:eastAsia="zh-CN"/>
        </w:rPr>
        <w:t>calculate</w:t>
      </w:r>
      <w:r w:rsidR="006B47BB">
        <w:t xml:space="preserve"> based on the </w:t>
      </w:r>
      <w:r w:rsidR="006B47BB">
        <w:rPr>
          <w:rFonts w:eastAsia="宋体" w:hint="eastAsia"/>
          <w:lang w:eastAsia="zh-CN"/>
        </w:rPr>
        <w:t xml:space="preserve">various </w:t>
      </w:r>
      <w:r w:rsidR="006B47BB">
        <w:t>simulation parameter configu</w:t>
      </w:r>
      <w:r w:rsidR="006B47BB">
        <w:rPr>
          <w:rFonts w:eastAsiaTheme="minorEastAsia"/>
          <w:bCs/>
          <w:iCs/>
        </w:rPr>
        <w:t>rations, e.g., overhead</w:t>
      </w:r>
      <w:r w:rsidR="006B47BB">
        <w:rPr>
          <w:rFonts w:eastAsiaTheme="minorEastAsia" w:hint="eastAsia"/>
          <w:bCs/>
          <w:iCs/>
        </w:rPr>
        <w:t>,</w:t>
      </w:r>
      <w:r w:rsidR="006B47BB">
        <w:rPr>
          <w:rFonts w:eastAsiaTheme="minorEastAsia"/>
          <w:bCs/>
          <w:iCs/>
        </w:rPr>
        <w:t xml:space="preserve"> system time. </w:t>
      </w:r>
      <w:r w:rsidR="003F1982">
        <w:rPr>
          <w:rFonts w:eastAsiaTheme="minorEastAsia"/>
          <w:bCs/>
          <w:iCs/>
        </w:rPr>
        <w:t xml:space="preserve">Noted that for comparison in the FTP case the full buffer result in </w:t>
      </w:r>
      <w:r w:rsidR="003F1982">
        <w:rPr>
          <w:rFonts w:eastAsiaTheme="minorEastAsia" w:hint="eastAsia"/>
          <w:lang w:eastAsia="zh-CN"/>
        </w:rPr>
        <w:t>I</w:t>
      </w:r>
      <w:r w:rsidR="003F1982">
        <w:rPr>
          <w:rFonts w:eastAsiaTheme="minorEastAsia"/>
          <w:lang w:eastAsia="zh-CN"/>
        </w:rPr>
        <w:t xml:space="preserve">MT-2020 </w:t>
      </w:r>
      <w:r w:rsidR="003F1982">
        <w:t>self-evaluation for NTN is used, considering that</w:t>
      </w:r>
      <w:r w:rsidR="003F1982">
        <w:rPr>
          <w:rFonts w:eastAsiaTheme="minorEastAsia"/>
          <w:bCs/>
          <w:iCs/>
        </w:rPr>
        <w:t xml:space="preserve"> </w:t>
      </w:r>
      <w:r w:rsidR="006B47BB">
        <w:rPr>
          <w:rFonts w:eastAsiaTheme="minorEastAsia"/>
          <w:bCs/>
          <w:iCs/>
        </w:rPr>
        <w:t xml:space="preserve">the </w:t>
      </w:r>
      <w:r w:rsidR="003F1982">
        <w:rPr>
          <w:rFonts w:eastAsiaTheme="minorEastAsia"/>
          <w:bCs/>
          <w:iCs/>
        </w:rPr>
        <w:t xml:space="preserve">total traffic of the </w:t>
      </w:r>
      <w:r w:rsidR="006B47BB">
        <w:rPr>
          <w:rFonts w:eastAsiaTheme="minorEastAsia"/>
          <w:bCs/>
          <w:iCs/>
        </w:rPr>
        <w:t xml:space="preserve">FTP traffic </w:t>
      </w:r>
      <w:r w:rsidR="003F1982">
        <w:rPr>
          <w:rFonts w:eastAsiaTheme="minorEastAsia"/>
          <w:bCs/>
          <w:iCs/>
        </w:rPr>
        <w:t>in this evaluation is large and approaching to the</w:t>
      </w:r>
      <w:r w:rsidR="006B47BB">
        <w:rPr>
          <w:rFonts w:eastAsiaTheme="minorEastAsia"/>
          <w:bCs/>
          <w:iCs/>
        </w:rPr>
        <w:t xml:space="preserve"> full buffer traffic</w:t>
      </w:r>
      <w:r w:rsidR="006B47BB">
        <w:t>.</w:t>
      </w:r>
    </w:p>
    <w:p w14:paraId="11496DA2" w14:textId="600A7991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bookmarkStart w:id="6" w:name="_Ref166222224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3</w:t>
      </w:r>
      <w:r>
        <w:rPr>
          <w:b w:val="0"/>
          <w:bCs w:val="0"/>
        </w:rPr>
        <w:fldChar w:fldCharType="end"/>
      </w:r>
      <w:bookmarkEnd w:id="6"/>
      <w:r>
        <w:rPr>
          <w:b w:val="0"/>
          <w:bCs w:val="0"/>
        </w:rPr>
        <w:t xml:space="preserve">. The comparison of the average SE (bps/Hz/beam footprint), considering SIB1 </w:t>
      </w:r>
      <w:r>
        <w:rPr>
          <w:b w:val="0"/>
          <w:bCs w:val="0"/>
          <w:color w:val="000000"/>
          <w:szCs w:val="22"/>
        </w:rPr>
        <w:t>periodicity 20ms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1985"/>
        <w:gridCol w:w="1843"/>
        <w:gridCol w:w="1706"/>
      </w:tblGrid>
      <w:tr w:rsidR="00103D6B" w14:paraId="7A0A534C" w14:textId="77777777">
        <w:trPr>
          <w:jc w:val="center"/>
        </w:trPr>
        <w:tc>
          <w:tcPr>
            <w:tcW w:w="3964" w:type="dxa"/>
          </w:tcPr>
          <w:p w14:paraId="48FFA6A9" w14:textId="6B6E53EE" w:rsidR="00103D6B" w:rsidRDefault="00384101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FTP traffic (packet size = 0.5 Mbyte and 200ms as mean inter-arrival time)</w:t>
            </w:r>
          </w:p>
        </w:tc>
        <w:tc>
          <w:tcPr>
            <w:tcW w:w="1985" w:type="dxa"/>
          </w:tcPr>
          <w:p w14:paraId="12A96DD3" w14:textId="77777777" w:rsidR="00103D6B" w:rsidRDefault="006B47BB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1</w:t>
            </w:r>
          </w:p>
          <w:p w14:paraId="08E6F59F" w14:textId="6D8EB1E3" w:rsidR="00103D6B" w:rsidRDefault="00384101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843" w:type="dxa"/>
          </w:tcPr>
          <w:p w14:paraId="1F69908F" w14:textId="77777777" w:rsidR="00103D6B" w:rsidRDefault="006B47BB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1</w:t>
            </w:r>
          </w:p>
          <w:p w14:paraId="2FDB6F7A" w14:textId="5E8C6CB4" w:rsidR="00103D6B" w:rsidRDefault="00384101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706" w:type="dxa"/>
          </w:tcPr>
          <w:p w14:paraId="105077A3" w14:textId="77777777" w:rsidR="00103D6B" w:rsidRDefault="006B47BB">
            <w:pPr>
              <w:spacing w:before="120"/>
              <w:jc w:val="left"/>
            </w:pPr>
            <w:r>
              <w:rPr>
                <w:rFonts w:eastAsiaTheme="minorEastAsia"/>
                <w:lang w:eastAsia="zh-CN"/>
              </w:rPr>
              <w:t xml:space="preserve">The requirement of </w:t>
            </w: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MT-2020 </w:t>
            </w:r>
            <w:r>
              <w:t xml:space="preserve">self-evaluation for NTN in TR37.911 </w:t>
            </w:r>
          </w:p>
        </w:tc>
      </w:tr>
      <w:tr w:rsidR="00103D6B" w14:paraId="7FBB7883" w14:textId="77777777">
        <w:trPr>
          <w:jc w:val="center"/>
        </w:trPr>
        <w:tc>
          <w:tcPr>
            <w:tcW w:w="3964" w:type="dxa"/>
          </w:tcPr>
          <w:p w14:paraId="792A7574" w14:textId="77777777" w:rsidR="00103D6B" w:rsidRDefault="006B47BB">
            <w:pPr>
              <w:pStyle w:val="a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Average </w:t>
            </w:r>
            <w:proofErr w:type="gramStart"/>
            <w:r>
              <w:rPr>
                <w:b w:val="0"/>
                <w:bCs w:val="0"/>
              </w:rPr>
              <w:t xml:space="preserve">SE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proofErr w:type="gramEnd"/>
            <w:r>
              <w:rPr>
                <w:b w:val="0"/>
                <w:bCs w:val="0"/>
              </w:rPr>
              <w:t>bps/Hz/ beam footprint)</w:t>
            </w:r>
          </w:p>
        </w:tc>
        <w:tc>
          <w:tcPr>
            <w:tcW w:w="1985" w:type="dxa"/>
            <w:vAlign w:val="center"/>
          </w:tcPr>
          <w:p w14:paraId="6CE8E43D" w14:textId="77777777" w:rsidR="00103D6B" w:rsidRDefault="006B47BB">
            <w:pPr>
              <w:spacing w:beforeLines="0" w:before="0" w:after="0"/>
              <w:rPr>
                <w:rFonts w:eastAsia="Batang"/>
                <w:lang w:eastAsia="zh-CN"/>
              </w:rPr>
            </w:pPr>
            <w:r>
              <w:rPr>
                <w:rFonts w:eastAsia="Batang" w:hint="eastAsia"/>
                <w:color w:val="E36C0A" w:themeColor="accent6" w:themeShade="BF"/>
                <w:lang w:eastAsia="zh-CN"/>
              </w:rPr>
              <w:t>0.</w:t>
            </w:r>
            <w:r>
              <w:rPr>
                <w:rFonts w:eastAsia="Batang"/>
                <w:color w:val="E36C0A" w:themeColor="accent6" w:themeShade="BF"/>
                <w:lang w:eastAsia="zh-CN"/>
              </w:rPr>
              <w:t>0</w:t>
            </w:r>
            <w:r>
              <w:rPr>
                <w:rFonts w:eastAsia="Batang" w:hint="eastAsia"/>
                <w:color w:val="E36C0A" w:themeColor="accent6" w:themeShade="BF"/>
                <w:lang w:eastAsia="zh-CN"/>
              </w:rPr>
              <w:t xml:space="preserve">478 </w:t>
            </w:r>
          </w:p>
        </w:tc>
        <w:tc>
          <w:tcPr>
            <w:tcW w:w="1843" w:type="dxa"/>
            <w:vAlign w:val="center"/>
          </w:tcPr>
          <w:p w14:paraId="3D88F72A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Batang" w:hint="eastAsia"/>
                <w:color w:val="00B050"/>
                <w:lang w:eastAsia="zh-CN"/>
              </w:rPr>
              <w:t>0.2456</w:t>
            </w:r>
          </w:p>
        </w:tc>
        <w:tc>
          <w:tcPr>
            <w:tcW w:w="1706" w:type="dxa"/>
            <w:vAlign w:val="center"/>
          </w:tcPr>
          <w:p w14:paraId="4A7EDB9A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</w:tbl>
    <w:p w14:paraId="560B2410" w14:textId="77777777" w:rsidR="00103D6B" w:rsidRDefault="00103D6B">
      <w:pPr>
        <w:pStyle w:val="a5"/>
        <w:rPr>
          <w:bCs w:val="0"/>
          <w:iCs/>
        </w:rPr>
      </w:pPr>
    </w:p>
    <w:p w14:paraId="04735800" w14:textId="77777777" w:rsidR="00103D6B" w:rsidRDefault="006B47BB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2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FR1 with FTP traffic, </w:t>
      </w:r>
    </w:p>
    <w:p w14:paraId="5803B7D6" w14:textId="02EAE621" w:rsidR="00103D6B" w:rsidRDefault="006B47BB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</w:t>
      </w:r>
      <w:r w:rsidR="003F1982">
        <w:rPr>
          <w:rFonts w:eastAsiaTheme="minorEastAsia"/>
          <w:bCs w:val="0"/>
          <w:iCs/>
        </w:rPr>
        <w:t xml:space="preserve">average </w:t>
      </w:r>
      <w:r w:rsidR="003F1982">
        <w:rPr>
          <w:rFonts w:eastAsiaTheme="minorEastAsia" w:hint="eastAsia"/>
          <w:bCs w:val="0"/>
          <w:iCs/>
          <w:lang w:eastAsia="zh-CN"/>
        </w:rPr>
        <w:t>SE</w:t>
      </w:r>
      <w:r w:rsidR="003F1982"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performance of the configuration</w:t>
      </w:r>
      <w:r w:rsidR="00C65B54">
        <w:rPr>
          <w:rFonts w:eastAsiaTheme="minorEastAsia"/>
          <w:bCs w:val="0"/>
          <w:iCs/>
        </w:rPr>
        <w:t>s</w:t>
      </w:r>
      <w:r>
        <w:rPr>
          <w:rFonts w:eastAsiaTheme="minorEastAsia"/>
          <w:bCs w:val="0"/>
          <w:iCs/>
        </w:rPr>
        <w:t xml:space="preserve"> </w:t>
      </w:r>
      <w:r w:rsidR="00C65B54">
        <w:rPr>
          <w:rFonts w:hint="eastAsia"/>
        </w:rPr>
        <w:t>with</w:t>
      </w:r>
      <w:r w:rsidR="00C65B54">
        <w:t xml:space="preserve"> fixed</w:t>
      </w:r>
      <w:r w:rsidR="006A55C5">
        <w:t xml:space="preserve"> </w:t>
      </w:r>
      <w:r w:rsidR="00C65B54">
        <w:t xml:space="preserve">beam footprints </w:t>
      </w:r>
      <w:r>
        <w:rPr>
          <w:rFonts w:eastAsiaTheme="minorEastAsia"/>
          <w:bCs w:val="0"/>
          <w:iCs/>
        </w:rPr>
        <w:t xml:space="preserve">is </w:t>
      </w:r>
      <w:r w:rsidR="003F1982">
        <w:rPr>
          <w:rFonts w:eastAsiaTheme="minorEastAsia"/>
          <w:bCs w:val="0"/>
          <w:iCs/>
        </w:rPr>
        <w:t>comparable to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 w:rsidR="003F1982"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21B083A8" w14:textId="27662A75" w:rsidR="00103D6B" w:rsidRDefault="006B47BB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>The proposed configuration</w:t>
      </w:r>
      <w:r w:rsidR="00E72730">
        <w:rPr>
          <w:rFonts w:eastAsiaTheme="minorEastAsia"/>
          <w:iCs/>
        </w:rPr>
        <w:t>s</w:t>
      </w:r>
      <w:r>
        <w:rPr>
          <w:rFonts w:eastAsiaTheme="minorEastAsia"/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utilizing </w:t>
      </w:r>
      <w:r w:rsidR="00E72730">
        <w:rPr>
          <w:rFonts w:eastAsiaTheme="minorEastAsia"/>
          <w:bCs w:val="0"/>
          <w:iCs/>
        </w:rPr>
        <w:t>proper and flexible beam</w:t>
      </w:r>
      <w:r w:rsidR="00E72730">
        <w:rPr>
          <w:rFonts w:eastAsiaTheme="minorEastAsia"/>
          <w:iCs/>
          <w:lang w:eastAsia="zh-CN"/>
        </w:rPr>
        <w:t xml:space="preserve">, e.g., </w:t>
      </w:r>
      <w:r w:rsidR="00E72730"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>can significantly achieve better performance than the configuration</w:t>
      </w:r>
      <w:r w:rsidR="00E72730">
        <w:rPr>
          <w:rFonts w:eastAsiaTheme="minorEastAsia"/>
          <w:iCs/>
        </w:rPr>
        <w:t>s</w:t>
      </w:r>
      <w:r>
        <w:rPr>
          <w:rFonts w:eastAsiaTheme="minorEastAsia"/>
          <w:iCs/>
        </w:rPr>
        <w:t xml:space="preserve"> </w:t>
      </w:r>
      <w:r w:rsidR="00E72730">
        <w:rPr>
          <w:rFonts w:hint="eastAsia"/>
        </w:rPr>
        <w:t>with</w:t>
      </w:r>
      <w:r w:rsidR="00E72730">
        <w:t xml:space="preserve"> fixed beam footprints</w:t>
      </w:r>
      <w:r>
        <w:rPr>
          <w:rFonts w:eastAsiaTheme="minorEastAsia"/>
          <w:iCs/>
        </w:rPr>
        <w:t>, e.g., 500% performance improvement.</w:t>
      </w:r>
    </w:p>
    <w:p w14:paraId="0BB781A0" w14:textId="77777777" w:rsidR="00103D6B" w:rsidRDefault="00103D6B">
      <w:pPr>
        <w:spacing w:before="120"/>
        <w:rPr>
          <w:rFonts w:eastAsiaTheme="minorEastAsia"/>
        </w:rPr>
      </w:pPr>
    </w:p>
    <w:p w14:paraId="19F49671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bookmarkStart w:id="7" w:name="_Ref166250410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bookmarkEnd w:id="7"/>
      <w:r>
        <w:rPr>
          <w:b w:val="0"/>
          <w:bCs w:val="0"/>
        </w:rPr>
        <w:t xml:space="preserve">. The comparison of the average </w:t>
      </w:r>
      <w:r>
        <w:rPr>
          <w:rFonts w:eastAsiaTheme="minorEastAsia" w:hint="eastAsia"/>
          <w:b w:val="0"/>
          <w:bCs w:val="0"/>
          <w:lang w:eastAsia="zh-CN"/>
        </w:rPr>
        <w:t>throughput</w:t>
      </w:r>
      <w:r>
        <w:rPr>
          <w:rFonts w:eastAsiaTheme="minorEastAsia"/>
          <w:b w:val="0"/>
          <w:bCs w:val="0"/>
          <w:lang w:eastAsia="zh-CN"/>
        </w:rPr>
        <w:t xml:space="preserve"> of UE</w:t>
      </w:r>
      <w:r>
        <w:rPr>
          <w:b w:val="0"/>
          <w:bCs w:val="0"/>
        </w:rPr>
        <w:t xml:space="preserve">, considering SIB1 </w:t>
      </w:r>
      <w:r>
        <w:rPr>
          <w:b w:val="0"/>
          <w:bCs w:val="0"/>
          <w:color w:val="000000"/>
          <w:szCs w:val="22"/>
        </w:rPr>
        <w:t>periodicity 20ms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559"/>
        <w:gridCol w:w="1701"/>
        <w:gridCol w:w="1565"/>
      </w:tblGrid>
      <w:tr w:rsidR="00103D6B" w14:paraId="74AA9333" w14:textId="77777777" w:rsidTr="00135769">
        <w:trPr>
          <w:jc w:val="center"/>
        </w:trPr>
        <w:tc>
          <w:tcPr>
            <w:tcW w:w="4673" w:type="dxa"/>
          </w:tcPr>
          <w:p w14:paraId="573C332F" w14:textId="256AC95F" w:rsidR="00103D6B" w:rsidRDefault="00F34AF8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VoIP traffic (</w:t>
            </w:r>
            <w:r w:rsidR="006B47BB">
              <w:rPr>
                <w:rFonts w:eastAsia="等线"/>
                <w:u w:val="single"/>
                <w:lang w:eastAsia="zh-CN"/>
              </w:rPr>
              <w:t xml:space="preserve">AMR 4.75 kbps (TBS of 184 bits without CRC in physical layer) and 20 </w:t>
            </w:r>
            <w:proofErr w:type="spellStart"/>
            <w:r w:rsidR="006B47BB">
              <w:rPr>
                <w:rFonts w:eastAsia="等线"/>
                <w:u w:val="single"/>
                <w:lang w:eastAsia="zh-CN"/>
              </w:rPr>
              <w:t>ms</w:t>
            </w:r>
            <w:proofErr w:type="spellEnd"/>
            <w:r w:rsidR="006B47BB">
              <w:rPr>
                <w:rFonts w:eastAsia="等线"/>
                <w:u w:val="single"/>
                <w:lang w:eastAsia="zh-CN"/>
              </w:rPr>
              <w:t xml:space="preserve"> data arriving interval</w:t>
            </w:r>
            <w:r>
              <w:rPr>
                <w:rFonts w:eastAsia="等线"/>
                <w:u w:val="single"/>
                <w:lang w:eastAsia="zh-CN"/>
              </w:rPr>
              <w:t>)</w:t>
            </w:r>
          </w:p>
        </w:tc>
        <w:tc>
          <w:tcPr>
            <w:tcW w:w="1559" w:type="dxa"/>
          </w:tcPr>
          <w:p w14:paraId="3B846C83" w14:textId="77777777" w:rsidR="00103D6B" w:rsidRDefault="006B47BB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1</w:t>
            </w:r>
          </w:p>
          <w:p w14:paraId="6243C0A5" w14:textId="65D05EF1" w:rsidR="00103D6B" w:rsidRDefault="00F34AF8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701" w:type="dxa"/>
          </w:tcPr>
          <w:p w14:paraId="5C4258B9" w14:textId="77777777" w:rsidR="00103D6B" w:rsidRDefault="006B47BB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1</w:t>
            </w:r>
          </w:p>
          <w:p w14:paraId="7852A8CA" w14:textId="2B55570F" w:rsidR="00103D6B" w:rsidRDefault="00F34AF8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565" w:type="dxa"/>
          </w:tcPr>
          <w:p w14:paraId="162249B1" w14:textId="03F99F63" w:rsidR="00103D6B" w:rsidRDefault="006B47BB" w:rsidP="00135769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The VoIP transmission rate</w:t>
            </w:r>
            <w:r w:rsidR="00A14DB8">
              <w:rPr>
                <w:rFonts w:eastAsia="宋体"/>
                <w:lang w:eastAsia="zh-CN"/>
              </w:rPr>
              <w:t xml:space="preserve"> in TN</w:t>
            </w:r>
            <w:r>
              <w:rPr>
                <w:rFonts w:eastAsia="宋体"/>
                <w:lang w:eastAsia="zh-CN"/>
              </w:rPr>
              <w:t xml:space="preserve"> [5].</w:t>
            </w:r>
          </w:p>
          <w:p w14:paraId="3C71CBF7" w14:textId="77777777" w:rsidR="00103D6B" w:rsidRDefault="00103D6B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</w:p>
        </w:tc>
      </w:tr>
      <w:tr w:rsidR="00103D6B" w14:paraId="50E3C511" w14:textId="77777777" w:rsidTr="00135769">
        <w:trPr>
          <w:jc w:val="center"/>
        </w:trPr>
        <w:tc>
          <w:tcPr>
            <w:tcW w:w="4673" w:type="dxa"/>
          </w:tcPr>
          <w:p w14:paraId="4EDE0EE0" w14:textId="77777777" w:rsidR="00103D6B" w:rsidRDefault="006B47BB">
            <w:pPr>
              <w:pStyle w:val="a5"/>
              <w:jc w:val="center"/>
              <w:rPr>
                <w:rFonts w:eastAsiaTheme="minorEastAsia"/>
              </w:rPr>
            </w:pPr>
            <w:r>
              <w:rPr>
                <w:b w:val="0"/>
                <w:bCs w:val="0"/>
              </w:rPr>
              <w:t xml:space="preserve">Average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throughput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performance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(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>K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bps)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of UE</w:t>
            </w:r>
          </w:p>
        </w:tc>
        <w:tc>
          <w:tcPr>
            <w:tcW w:w="1559" w:type="dxa"/>
            <w:vAlign w:val="center"/>
          </w:tcPr>
          <w:p w14:paraId="37ED9140" w14:textId="77777777" w:rsidR="00103D6B" w:rsidRDefault="006B47BB">
            <w:pPr>
              <w:spacing w:beforeLines="0"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3</w:t>
            </w:r>
            <w:r>
              <w:rPr>
                <w:rFonts w:eastAsiaTheme="minorEastAsia"/>
                <w:color w:val="FF0000"/>
                <w:lang w:eastAsia="zh-CN"/>
              </w:rPr>
              <w:t>1.2</w:t>
            </w:r>
          </w:p>
        </w:tc>
        <w:tc>
          <w:tcPr>
            <w:tcW w:w="1701" w:type="dxa"/>
            <w:vAlign w:val="center"/>
          </w:tcPr>
          <w:p w14:paraId="2FEA10FA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Batang"/>
                <w:color w:val="00B050"/>
                <w:lang w:eastAsia="zh-CN"/>
              </w:rPr>
              <w:t>62.7</w:t>
            </w:r>
          </w:p>
        </w:tc>
        <w:tc>
          <w:tcPr>
            <w:tcW w:w="1565" w:type="dxa"/>
            <w:vAlign w:val="center"/>
          </w:tcPr>
          <w:p w14:paraId="419A20A9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66</w:t>
            </w:r>
          </w:p>
        </w:tc>
      </w:tr>
    </w:tbl>
    <w:p w14:paraId="4D0BF691" w14:textId="77777777" w:rsidR="00103D6B" w:rsidRDefault="00103D6B">
      <w:pPr>
        <w:pStyle w:val="a5"/>
        <w:rPr>
          <w:bCs w:val="0"/>
          <w:iCs/>
        </w:rPr>
      </w:pPr>
    </w:p>
    <w:p w14:paraId="5EFEE6E6" w14:textId="77777777" w:rsidR="00103D6B" w:rsidRDefault="006B47BB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3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FR1 with VoIP traffic,</w:t>
      </w:r>
    </w:p>
    <w:p w14:paraId="73ECF7AB" w14:textId="09C0FC68" w:rsidR="00103D6B" w:rsidRDefault="006B47BB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>The performance of the configuration</w:t>
      </w:r>
      <w:r w:rsidR="006A55C5">
        <w:rPr>
          <w:rFonts w:eastAsiaTheme="minorEastAsia"/>
          <w:bCs w:val="0"/>
          <w:iCs/>
        </w:rPr>
        <w:t xml:space="preserve">s </w:t>
      </w:r>
      <w:r w:rsidR="006A55C5">
        <w:rPr>
          <w:rFonts w:hint="eastAsia"/>
        </w:rPr>
        <w:t>with</w:t>
      </w:r>
      <w:r w:rsidR="006A55C5"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</w:t>
      </w:r>
      <w:r w:rsidR="00A14DB8">
        <w:rPr>
          <w:rFonts w:eastAsia="宋体"/>
          <w:lang w:eastAsia="zh-CN"/>
        </w:rPr>
        <w:t xml:space="preserve"> in TN</w:t>
      </w:r>
      <w:r>
        <w:rPr>
          <w:rFonts w:eastAsia="宋体"/>
          <w:lang w:eastAsia="zh-CN"/>
        </w:rPr>
        <w:t>.</w:t>
      </w:r>
    </w:p>
    <w:p w14:paraId="64E64D76" w14:textId="7DA91FF6" w:rsidR="00103D6B" w:rsidRDefault="006B47BB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iCs/>
        </w:rPr>
        <w:t>The proposed configuration</w:t>
      </w:r>
      <w:r w:rsidR="006A55C5">
        <w:rPr>
          <w:rFonts w:eastAsiaTheme="minorEastAsia"/>
          <w:iCs/>
        </w:rPr>
        <w:t xml:space="preserve">s </w:t>
      </w:r>
      <w:r w:rsidR="006A55C5">
        <w:rPr>
          <w:rFonts w:eastAsiaTheme="minorEastAsia" w:hint="eastAsia"/>
          <w:iCs/>
          <w:lang w:eastAsia="zh-CN"/>
        </w:rPr>
        <w:t xml:space="preserve">utilizing </w:t>
      </w:r>
      <w:r w:rsidR="006A55C5">
        <w:rPr>
          <w:rFonts w:eastAsiaTheme="minorEastAsia"/>
          <w:bCs w:val="0"/>
          <w:iCs/>
        </w:rPr>
        <w:t>proper and flexible beam</w:t>
      </w:r>
      <w:r w:rsidR="006A55C5">
        <w:rPr>
          <w:rFonts w:eastAsiaTheme="minorEastAsia"/>
          <w:iCs/>
          <w:lang w:eastAsia="zh-CN"/>
        </w:rPr>
        <w:t xml:space="preserve">, e.g., </w:t>
      </w:r>
      <w:r w:rsidR="006A55C5"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which</w:t>
      </w:r>
      <w:r>
        <w:rPr>
          <w:rFonts w:eastAsiaTheme="minorEastAsia" w:hint="eastAsia"/>
          <w:iCs/>
          <w:lang w:eastAsia="zh-CN"/>
        </w:rPr>
        <w:t xml:space="preserve"> is</w:t>
      </w:r>
      <w:r>
        <w:rPr>
          <w:rFonts w:eastAsiaTheme="minorEastAsia"/>
          <w:iCs/>
        </w:rPr>
        <w:t xml:space="preserve"> close to </w:t>
      </w:r>
      <w:r>
        <w:rPr>
          <w:rFonts w:eastAsiaTheme="minorEastAsia"/>
          <w:bCs w:val="0"/>
          <w:iCs/>
        </w:rPr>
        <w:t xml:space="preserve">the VoIP </w:t>
      </w:r>
      <w:r>
        <w:rPr>
          <w:rFonts w:eastAsia="宋体"/>
          <w:lang w:eastAsia="zh-CN"/>
        </w:rPr>
        <w:t>transmission rate</w:t>
      </w:r>
      <w:r w:rsidR="006A55C5">
        <w:rPr>
          <w:rFonts w:eastAsia="宋体"/>
          <w:lang w:eastAsia="zh-CN"/>
        </w:rPr>
        <w:t xml:space="preserve"> in TN</w:t>
      </w:r>
      <w:r>
        <w:rPr>
          <w:rFonts w:eastAsia="宋体"/>
          <w:lang w:eastAsia="zh-CN"/>
        </w:rPr>
        <w:t>.</w:t>
      </w:r>
    </w:p>
    <w:p w14:paraId="723688E6" w14:textId="77777777" w:rsidR="00103D6B" w:rsidRDefault="00103D6B">
      <w:pPr>
        <w:spacing w:before="120"/>
      </w:pPr>
    </w:p>
    <w:p w14:paraId="312EC203" w14:textId="77777777" w:rsidR="00103D6B" w:rsidRDefault="006B47BB">
      <w:pPr>
        <w:pStyle w:val="30"/>
        <w:numPr>
          <w:ilvl w:val="0"/>
          <w:numId w:val="0"/>
        </w:numPr>
        <w:ind w:left="720" w:hanging="720"/>
      </w:pPr>
      <w:r>
        <w:t>Set1-2 FR1</w:t>
      </w:r>
    </w:p>
    <w:p w14:paraId="69D5BAA3" w14:textId="77777777" w:rsidR="00103D6B" w:rsidRDefault="006B47BB">
      <w:pPr>
        <w:pStyle w:val="a5"/>
        <w:jc w:val="center"/>
        <w:rPr>
          <w:rFonts w:eastAsia="Batang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5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</w:t>
      </w:r>
      <w:r>
        <w:rPr>
          <w:rFonts w:eastAsia="Batang"/>
          <w:b w:val="0"/>
          <w:bCs w:val="0"/>
          <w:lang w:eastAsia="zh-CN"/>
        </w:rPr>
        <w:t>System level configuration of SS/PBCH block, CORSET0, SIB1 and SIB19 for Set1-2 FR1</w:t>
      </w:r>
    </w:p>
    <w:tbl>
      <w:tblPr>
        <w:tblStyle w:val="af7"/>
        <w:tblW w:w="10915" w:type="dxa"/>
        <w:tblInd w:w="-572" w:type="dxa"/>
        <w:tblLook w:val="04A0" w:firstRow="1" w:lastRow="0" w:firstColumn="1" w:lastColumn="0" w:noHBand="0" w:noVBand="1"/>
      </w:tblPr>
      <w:tblGrid>
        <w:gridCol w:w="1569"/>
        <w:gridCol w:w="4529"/>
        <w:gridCol w:w="4817"/>
      </w:tblGrid>
      <w:tr w:rsidR="00103D6B" w14:paraId="6C0AACFE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4765FF5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Scenario</w:t>
            </w:r>
          </w:p>
        </w:tc>
        <w:tc>
          <w:tcPr>
            <w:tcW w:w="9346" w:type="dxa"/>
            <w:gridSpan w:val="2"/>
            <w:vAlign w:val="center"/>
          </w:tcPr>
          <w:p w14:paraId="2F019DAC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Set1-2 FR1</w:t>
            </w:r>
          </w:p>
        </w:tc>
      </w:tr>
      <w:tr w:rsidR="00103D6B" w14:paraId="5BB29C1A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709B807C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SCS</w:t>
            </w:r>
          </w:p>
        </w:tc>
        <w:tc>
          <w:tcPr>
            <w:tcW w:w="9346" w:type="dxa"/>
            <w:gridSpan w:val="2"/>
            <w:vAlign w:val="center"/>
          </w:tcPr>
          <w:p w14:paraId="189D0AC3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15kHz in FR1</w:t>
            </w:r>
          </w:p>
        </w:tc>
      </w:tr>
      <w:tr w:rsidR="00103D6B" w14:paraId="1775F09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6E1B734D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RBs</w:t>
            </w:r>
          </w:p>
        </w:tc>
        <w:tc>
          <w:tcPr>
            <w:tcW w:w="9346" w:type="dxa"/>
            <w:gridSpan w:val="2"/>
            <w:vAlign w:val="center"/>
          </w:tcPr>
          <w:p w14:paraId="2E23335B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 in FR1</w:t>
            </w:r>
          </w:p>
        </w:tc>
      </w:tr>
      <w:tr w:rsidR="00103D6B" w14:paraId="14E5FA46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229AC19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beam footprints</w:t>
            </w:r>
          </w:p>
        </w:tc>
        <w:tc>
          <w:tcPr>
            <w:tcW w:w="4529" w:type="dxa"/>
            <w:vAlign w:val="center"/>
          </w:tcPr>
          <w:p w14:paraId="2601B2AC" w14:textId="68144CC5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1058</w:t>
            </w:r>
          </w:p>
        </w:tc>
        <w:tc>
          <w:tcPr>
            <w:tcW w:w="4817" w:type="dxa"/>
            <w:vAlign w:val="center"/>
          </w:tcPr>
          <w:p w14:paraId="2A302AC8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688</w:t>
            </w:r>
          </w:p>
        </w:tc>
      </w:tr>
      <w:tr w:rsidR="00103D6B" w14:paraId="69E3B03B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55BF0B12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simultaneously active beams</w:t>
            </w:r>
          </w:p>
        </w:tc>
        <w:tc>
          <w:tcPr>
            <w:tcW w:w="4529" w:type="dxa"/>
            <w:vAlign w:val="center"/>
          </w:tcPr>
          <w:p w14:paraId="1D18A1DC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4817" w:type="dxa"/>
            <w:vAlign w:val="center"/>
          </w:tcPr>
          <w:p w14:paraId="5506331D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16</w:t>
            </w:r>
          </w:p>
        </w:tc>
      </w:tr>
      <w:tr w:rsidR="00103D6B" w14:paraId="1A5A99BD" w14:textId="77777777">
        <w:trPr>
          <w:trHeight w:val="208"/>
        </w:trPr>
        <w:tc>
          <w:tcPr>
            <w:tcW w:w="1569" w:type="dxa"/>
            <w:vMerge w:val="restart"/>
            <w:noWrap/>
            <w:vAlign w:val="center"/>
          </w:tcPr>
          <w:p w14:paraId="5EECB953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Beam hopping pattern design</w:t>
            </w:r>
          </w:p>
        </w:tc>
        <w:tc>
          <w:tcPr>
            <w:tcW w:w="4529" w:type="dxa"/>
          </w:tcPr>
          <w:p w14:paraId="3A8E8297" w14:textId="1560C2D6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Same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with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SSB/</w:t>
            </w:r>
            <w:r w:rsidR="00343866">
              <w:rPr>
                <w:rFonts w:eastAsiaTheme="minorEastAsia"/>
                <w:color w:val="000000"/>
                <w:szCs w:val="22"/>
                <w:lang w:eastAsia="zh-CN"/>
              </w:rPr>
              <w:t>SIB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/</w:t>
            </w:r>
            <w:r w:rsidR="00343866">
              <w:rPr>
                <w:rFonts w:eastAsiaTheme="minorEastAsia"/>
                <w:color w:val="000000"/>
                <w:szCs w:val="22"/>
              </w:rPr>
              <w:t>C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ommon</w:t>
            </w:r>
            <w:r w:rsidR="00343866">
              <w:rPr>
                <w:rFonts w:eastAsiaTheme="minorEastAsia"/>
                <w:color w:val="000000"/>
                <w:szCs w:val="22"/>
              </w:rPr>
              <w:t xml:space="preserve"> </w:t>
            </w:r>
            <w:r w:rsidR="00343866">
              <w:rPr>
                <w:rFonts w:eastAsiaTheme="minorEastAsia"/>
                <w:color w:val="000000"/>
                <w:szCs w:val="22"/>
                <w:lang w:eastAsia="zh-CN"/>
              </w:rPr>
              <w:t xml:space="preserve">PDCCH/Data </w:t>
            </w:r>
            <w:proofErr w:type="spellStart"/>
            <w:proofErr w:type="gramStart"/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transimission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,like</w:t>
            </w:r>
            <w:proofErr w:type="spellEnd"/>
            <w:proofErr w:type="gramEnd"/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the following:</w:t>
            </w:r>
          </w:p>
          <w:p w14:paraId="0834A1BE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662DA30E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3AAD716" wp14:editId="426B299A">
                  <wp:extent cx="1924334" cy="1436696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906" cy="145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vAlign w:val="center"/>
          </w:tcPr>
          <w:p w14:paraId="7FD5304A" w14:textId="184A1C2E" w:rsidR="00103D6B" w:rsidRDefault="006B47BB">
            <w:pPr>
              <w:spacing w:before="120"/>
              <w:jc w:val="left"/>
            </w:pPr>
            <w:r>
              <w:rPr>
                <w:rFonts w:eastAsiaTheme="minorEastAsia"/>
                <w:color w:val="00B050"/>
                <w:szCs w:val="22"/>
                <w:lang w:eastAsia="zh-CN"/>
              </w:rPr>
              <w:t>W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ide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with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SSB </w:t>
            </w:r>
            <w:proofErr w:type="spellStart"/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transimission</w:t>
            </w:r>
            <w:proofErr w:type="spellEnd"/>
            <w:r>
              <w:rPr>
                <w:rFonts w:eastAsiaTheme="minorEastAsia"/>
                <w:color w:val="00B050"/>
                <w:szCs w:val="22"/>
                <w:lang w:eastAsia="zh-CN"/>
              </w:rPr>
              <w:t>, narrow beam size w</w:t>
            </w:r>
            <w:r w:rsidRPr="00343866">
              <w:rPr>
                <w:rFonts w:eastAsiaTheme="minorEastAsia"/>
                <w:color w:val="00B050"/>
                <w:szCs w:val="22"/>
                <w:lang w:eastAsia="zh-CN"/>
              </w:rPr>
              <w:t xml:space="preserve">ith </w:t>
            </w:r>
            <w:r w:rsidR="00343866" w:rsidRPr="00343866">
              <w:rPr>
                <w:rFonts w:eastAsiaTheme="minorEastAsia"/>
                <w:color w:val="00B050"/>
                <w:szCs w:val="22"/>
                <w:lang w:eastAsia="zh-CN"/>
              </w:rPr>
              <w:t>SIB</w:t>
            </w:r>
            <w:r w:rsidR="00343866" w:rsidRPr="00343866">
              <w:rPr>
                <w:rFonts w:eastAsiaTheme="minorEastAsia" w:hint="eastAsia"/>
                <w:color w:val="00B050"/>
                <w:szCs w:val="22"/>
                <w:lang w:eastAsia="zh-CN"/>
              </w:rPr>
              <w:t>/</w:t>
            </w:r>
            <w:r w:rsidR="00343866" w:rsidRPr="00343866">
              <w:rPr>
                <w:rFonts w:eastAsiaTheme="minorEastAsia"/>
                <w:color w:val="00B050"/>
                <w:szCs w:val="22"/>
              </w:rPr>
              <w:t>C</w:t>
            </w:r>
            <w:r w:rsidR="00343866" w:rsidRPr="00343866">
              <w:rPr>
                <w:rFonts w:eastAsiaTheme="minorEastAsia" w:hint="eastAsia"/>
                <w:color w:val="00B050"/>
                <w:szCs w:val="22"/>
                <w:lang w:eastAsia="zh-CN"/>
              </w:rPr>
              <w:t>ommon</w:t>
            </w:r>
            <w:r w:rsidR="00343866" w:rsidRPr="00343866">
              <w:rPr>
                <w:rFonts w:eastAsiaTheme="minorEastAsia"/>
                <w:color w:val="00B050"/>
                <w:szCs w:val="22"/>
              </w:rPr>
              <w:t xml:space="preserve"> </w:t>
            </w:r>
            <w:r w:rsidR="00343866" w:rsidRPr="00343866">
              <w:rPr>
                <w:rFonts w:eastAsiaTheme="minorEastAsia"/>
                <w:color w:val="00B050"/>
                <w:szCs w:val="22"/>
                <w:lang w:eastAsia="zh-CN"/>
              </w:rPr>
              <w:t>PDCCH/</w:t>
            </w:r>
            <w:proofErr w:type="gramStart"/>
            <w:r w:rsidR="00343866" w:rsidRPr="00343866">
              <w:rPr>
                <w:rFonts w:eastAsiaTheme="minorEastAsia"/>
                <w:color w:val="00B050"/>
                <w:szCs w:val="22"/>
                <w:lang w:eastAsia="zh-CN"/>
              </w:rPr>
              <w:t>Data</w:t>
            </w:r>
            <w:r w:rsidR="00343866" w:rsidRPr="00343866" w:rsidDel="00343866"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 w:rsidRPr="00343866"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proofErr w:type="spellStart"/>
            <w:r w:rsidRPr="00343866">
              <w:rPr>
                <w:rFonts w:eastAsiaTheme="minorEastAsia" w:hint="eastAsia"/>
                <w:color w:val="00B050"/>
                <w:szCs w:val="22"/>
                <w:lang w:eastAsia="zh-CN"/>
              </w:rPr>
              <w:t>tra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nsimission</w:t>
            </w:r>
            <w:proofErr w:type="spellEnd"/>
            <w:proofErr w:type="gramEnd"/>
            <w:r>
              <w:rPr>
                <w:rFonts w:eastAsiaTheme="minorEastAsia"/>
                <w:color w:val="000000"/>
                <w:szCs w:val="22"/>
                <w:lang w:eastAsia="zh-CN"/>
              </w:rPr>
              <w:t>, like the following:</w:t>
            </w:r>
            <w:r>
              <w:t xml:space="preserve"> </w:t>
            </w:r>
          </w:p>
          <w:p w14:paraId="30AA8FC7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A10C5FE" wp14:editId="30886AC8">
                  <wp:extent cx="2456815" cy="2007870"/>
                  <wp:effectExtent l="0" t="0" r="63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546" cy="2015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3D6B" w14:paraId="0FC5388C" w14:textId="77777777">
        <w:trPr>
          <w:trHeight w:val="208"/>
        </w:trPr>
        <w:tc>
          <w:tcPr>
            <w:tcW w:w="1569" w:type="dxa"/>
            <w:vMerge/>
            <w:noWrap/>
            <w:vAlign w:val="center"/>
          </w:tcPr>
          <w:p w14:paraId="20C8B656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</w:tc>
        <w:tc>
          <w:tcPr>
            <w:tcW w:w="4529" w:type="dxa"/>
          </w:tcPr>
          <w:p w14:paraId="4F07D071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1=0</w:t>
            </w:r>
          </w:p>
          <w:p w14:paraId="79D458A9" w14:textId="6E27C575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N2=N3=1058 for SSB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/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SIB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/</w:t>
            </w:r>
            <w:r w:rsidR="00343866">
              <w:rPr>
                <w:rFonts w:eastAsiaTheme="minorEastAsia"/>
                <w:color w:val="000000"/>
                <w:szCs w:val="22"/>
              </w:rPr>
              <w:t>C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ommon</w:t>
            </w:r>
            <w:r w:rsidR="00343866">
              <w:rPr>
                <w:rFonts w:eastAsiaTheme="minorEastAsia"/>
                <w:color w:val="000000"/>
                <w:szCs w:val="22"/>
              </w:rPr>
              <w:t xml:space="preserve"> </w:t>
            </w:r>
            <w:r w:rsidR="00343866">
              <w:rPr>
                <w:rFonts w:eastAsiaTheme="minorEastAsia"/>
                <w:color w:val="000000"/>
                <w:szCs w:val="22"/>
                <w:lang w:eastAsia="zh-CN"/>
              </w:rPr>
              <w:t>PDCCH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/Dat</w:t>
            </w:r>
            <w:r w:rsidR="00325B1B">
              <w:rPr>
                <w:rFonts w:eastAsiaTheme="minorEastAsia" w:hint="eastAsia"/>
                <w:color w:val="00000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625A54E3" w14:textId="77777777" w:rsidR="00103D6B" w:rsidRDefault="00103D6B">
            <w:pPr>
              <w:spacing w:before="120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3E776E4B" w14:textId="06CF14EA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0.3ms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SSB+</w:t>
            </w:r>
            <w:r w:rsidR="00343866" w:rsidDel="00615D0F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+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C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PDCCH+Dat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06CF0752" w14:textId="77777777" w:rsidR="00103D6B" w:rsidRDefault="00103D6B">
            <w:pPr>
              <w:pStyle w:val="aff0"/>
              <w:spacing w:before="120"/>
              <w:ind w:left="420" w:firstLineChars="0" w:firstLine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</w:p>
          <w:p w14:paraId="4F58809F" w14:textId="0BAF810D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eastAsiaTheme="minorEastAsia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25km for SSB/</w:t>
            </w:r>
            <w:r w:rsidR="00343866" w:rsidRP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343866" w:rsidRP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/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C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 w:rsidR="00343866" w:rsidRP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/Dat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0D9F8D6C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  <w:p w14:paraId="3D01103F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</w:tc>
        <w:tc>
          <w:tcPr>
            <w:tcW w:w="4817" w:type="dxa"/>
            <w:vAlign w:val="center"/>
          </w:tcPr>
          <w:p w14:paraId="6CD91A93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N1=0</w:t>
            </w:r>
          </w:p>
          <w:p w14:paraId="5FDD6380" w14:textId="385FDFF0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2=375 for SSB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4B3F0722" w14:textId="4972216D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N3=688 for </w:t>
            </w:r>
            <w:r w:rsidR="00343866">
              <w:rPr>
                <w:rFonts w:eastAsiaTheme="minorEastAsia"/>
                <w:color w:val="000000"/>
                <w:szCs w:val="22"/>
                <w:lang w:eastAsia="zh-CN"/>
              </w:rPr>
              <w:t>SIB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/</w:t>
            </w:r>
            <w:r w:rsidR="00343866">
              <w:rPr>
                <w:rFonts w:eastAsiaTheme="minorEastAsia"/>
                <w:color w:val="000000"/>
                <w:szCs w:val="22"/>
              </w:rPr>
              <w:t>C</w:t>
            </w:r>
            <w:r w:rsidR="00343866">
              <w:rPr>
                <w:rFonts w:eastAsiaTheme="minorEastAsia" w:hint="eastAsia"/>
                <w:color w:val="000000"/>
                <w:szCs w:val="22"/>
                <w:lang w:eastAsia="zh-CN"/>
              </w:rPr>
              <w:t>ommon</w:t>
            </w:r>
            <w:r w:rsidR="00343866">
              <w:rPr>
                <w:rFonts w:eastAsiaTheme="minorEastAsia"/>
                <w:color w:val="000000"/>
                <w:szCs w:val="22"/>
              </w:rPr>
              <w:t xml:space="preserve"> </w:t>
            </w:r>
            <w:r w:rsidR="00343866">
              <w:rPr>
                <w:rFonts w:eastAsiaTheme="minorEastAsia"/>
                <w:color w:val="000000"/>
                <w:szCs w:val="22"/>
                <w:lang w:eastAsia="zh-CN"/>
              </w:rPr>
              <w:t>PDCCH/Data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4C0170D4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6E5247CF" w14:textId="77777777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0.29ms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SSB beam</w:t>
            </w:r>
          </w:p>
          <w:p w14:paraId="6599C563" w14:textId="2A1FAFED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0.18ms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+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C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PDCCH+Dat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5736441A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</w:rPr>
            </w:pPr>
          </w:p>
          <w:p w14:paraId="57DF6AD1" w14:textId="77777777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42km for SSB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3111B7CE" w14:textId="13CB5300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eastAsiaTheme="minorEastAsia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31km for </w:t>
            </w:r>
            <w:r w:rsidR="00343866" w:rsidRP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343866" w:rsidRP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/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C</w:t>
            </w:r>
            <w:r w:rsidR="00343866"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ommon</w:t>
            </w:r>
            <w:r w:rsid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 w:rsidR="00343866" w:rsidRPr="00343866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PDCCH/Data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</w:tc>
      </w:tr>
      <w:tr w:rsidR="00103D6B" w14:paraId="0B14C8ED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C171D1E" w14:textId="72C65437" w:rsidR="00103D6B" w:rsidRDefault="006B47BB">
            <w:pPr>
              <w:spacing w:before="120"/>
              <w:jc w:val="left"/>
              <w:rPr>
                <w:rFonts w:eastAsia="宋体"/>
                <w:lang w:eastAsia="zh-CN"/>
              </w:rPr>
            </w:pPr>
            <w:r>
              <w:t>SS</w:t>
            </w:r>
            <w:r>
              <w:rPr>
                <w:rFonts w:eastAsia="宋体"/>
              </w:rPr>
              <w:t>B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3DC4BB99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20ms SSB periodicity</w:t>
            </w:r>
          </w:p>
          <w:p w14:paraId="3F5DC329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4 OFDM symbols in time domain and 20PRBs in frequency domain for one SSB transmission</w:t>
            </w:r>
          </w:p>
        </w:tc>
      </w:tr>
      <w:tr w:rsidR="00103D6B" w14:paraId="1A8AB59A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376CD516" w14:textId="3D99A749" w:rsidR="00103D6B" w:rsidRDefault="006B47BB">
            <w:pPr>
              <w:spacing w:before="120"/>
              <w:jc w:val="left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 xml:space="preserve">CORSET0 </w:t>
            </w:r>
            <w:r>
              <w:rPr>
                <w:rFonts w:eastAsia="宋体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65376E2E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 schedule</w:t>
            </w:r>
          </w:p>
        </w:tc>
      </w:tr>
      <w:tr w:rsidR="00103D6B" w14:paraId="46CA503B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56659515" w14:textId="4AB3652C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1215330E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3 OFDM symbols in time domain and 24PRBs in frequency domain for one SIB1 transmission</w:t>
            </w:r>
          </w:p>
          <w:p w14:paraId="52544D31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800bits</w:t>
            </w:r>
          </w:p>
          <w:p w14:paraId="072237FB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Periodicity</w:t>
            </w:r>
            <w:r>
              <w:rPr>
                <w:rFonts w:ascii="Times New Roman" w:hAnsi="Times New Roman" w:cs="Times New Roman" w:hint="eastAsia"/>
                <w:color w:val="000000"/>
                <w:szCs w:val="22"/>
              </w:rPr>
              <w:t xml:space="preserve"> of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 SIB1 is configured to be {20, 40, 80, 160}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ms</w:t>
            </w:r>
            <w:proofErr w:type="spellEnd"/>
          </w:p>
        </w:tc>
      </w:tr>
      <w:tr w:rsidR="00103D6B" w14:paraId="0C700DC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5A74BC2D" w14:textId="64D85210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lastRenderedPageBreak/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IB19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4B63F4E5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SIB19 transmission</w:t>
            </w:r>
          </w:p>
          <w:p w14:paraId="54B6DA45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616bits</w:t>
            </w:r>
          </w:p>
          <w:p w14:paraId="05E0642F" w14:textId="59D121B4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Periodicity </w:t>
            </w:r>
            <w:r>
              <w:rPr>
                <w:rFonts w:ascii="Times New Roman" w:hAnsi="Times New Roman" w:cs="Times New Roman" w:hint="eastAsia"/>
                <w:color w:val="000000"/>
                <w:szCs w:val="22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 xml:space="preserve">SIB19 is assumed </w:t>
            </w:r>
            <w:r>
              <w:rPr>
                <w:rFonts w:ascii="Times New Roman" w:hAnsi="Times New Roman" w:cs="Times New Roman" w:hint="eastAsia"/>
                <w:color w:val="000000"/>
                <w:szCs w:val="22"/>
              </w:rPr>
              <w:t xml:space="preserve">to be same as that of 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SIB1</w:t>
            </w:r>
          </w:p>
        </w:tc>
      </w:tr>
      <w:tr w:rsidR="00103D6B" w14:paraId="35FEB361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41CC852C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Other</w:t>
            </w:r>
          </w:p>
        </w:tc>
        <w:tc>
          <w:tcPr>
            <w:tcW w:w="9346" w:type="dxa"/>
            <w:gridSpan w:val="2"/>
            <w:vAlign w:val="center"/>
          </w:tcPr>
          <w:p w14:paraId="5E1DBD94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Seen in </w:t>
            </w:r>
            <w:proofErr w:type="spellStart"/>
            <w:r>
              <w:rPr>
                <w:rFonts w:eastAsiaTheme="minorEastAsia"/>
                <w:color w:val="000000"/>
                <w:szCs w:val="22"/>
                <w:lang w:eastAsia="zh-CN"/>
              </w:rPr>
              <w:t>Appendix.A</w:t>
            </w:r>
            <w:proofErr w:type="spellEnd"/>
          </w:p>
        </w:tc>
      </w:tr>
    </w:tbl>
    <w:p w14:paraId="07345733" w14:textId="3437B44C" w:rsidR="00103D6B" w:rsidRDefault="006B47BB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Set 1-2 FR1, we respectively evaluate the system-level overheads caused by the common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>/messages (including SSB, SIB1, SIB19, PDCCH) using the following equation:</w:t>
      </w:r>
    </w:p>
    <w:p w14:paraId="7E01F386" w14:textId="77777777" w:rsidR="00103D6B" w:rsidRDefault="006B47BB">
      <w:pPr>
        <w:pStyle w:val="aff0"/>
        <w:numPr>
          <w:ilvl w:val="0"/>
          <w:numId w:val="9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</w:rPr>
      </w:pPr>
      <w:r>
        <w:rPr>
          <w:rFonts w:ascii="Times New Roman" w:eastAsiaTheme="minorEastAsia" w:hAnsi="Times New Roman" w:cs="Times New Roman" w:hint="eastAsia"/>
          <w:b/>
          <w:bCs/>
        </w:rPr>
        <w:t>F</w:t>
      </w:r>
      <w:r>
        <w:rPr>
          <w:rFonts w:ascii="Times New Roman" w:eastAsiaTheme="minorEastAsia" w:hAnsi="Times New Roman" w:cs="Times New Roman"/>
          <w:b/>
          <w:bCs/>
        </w:rPr>
        <w:t>or Set1-2 FR1</w:t>
      </w:r>
    </w:p>
    <w:p w14:paraId="2BE85E22" w14:textId="77777777" w:rsidR="00103D6B" w:rsidRDefault="006B47BB">
      <w:pPr>
        <w:spacing w:before="120"/>
        <w:rPr>
          <w:rFonts w:eastAsiaTheme="minorEastAsia"/>
          <w:lang w:eastAsia="zh-CN"/>
        </w:rPr>
      </w:pPr>
      <m:oMathPara>
        <m:oMath>
          <m:r>
            <w:rPr>
              <w:rFonts w:ascii="Cambria Math" w:eastAsiaTheme="minorEastAsia" w:hAnsi="Cambria Math"/>
            </w:rPr>
            <m:t>overhead=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20RB*4</m:t>
              </m:r>
              <m:r>
                <w:rPr>
                  <w:rFonts w:ascii="Cambria Math" w:hAnsi="Cambria Math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N2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eastAsia="MS Mincho" w:hAnsi="MS Mincho" w:cs="MS Mincho"/>
                </w:rPr>
                <m:t>+16</m:t>
              </m:r>
              <m:r>
                <w:rPr>
                  <w:rFonts w:ascii="Cambria Math" w:eastAsiaTheme="minorEastAsia" w:hAnsi="Cambria Math" w:cs="MS Mincho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24RB</m:t>
              </m:r>
              <m:r>
                <w:rPr>
                  <w:rFonts w:ascii="Cambria Math" w:eastAsia="MS Mincho" w:hAnsi="MS Mincho" w:cs="MS Mincho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7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eastAsia="MS Mincho" w:hAnsi="MS Mincho" w:cs="MS Mincho"/>
                      <w:i/>
                    </w:rPr>
                  </m:ctrlPr>
                </m:fPr>
                <m:num>
                  <m:r>
                    <w:rPr>
                      <w:rFonts w:ascii="Cambria Math" w:eastAsia="MS Mincho" w:hAnsi="MS Mincho" w:cs="MS Mincho"/>
                    </w:rPr>
                    <m:t>N3</m:t>
                  </m:r>
                </m:num>
                <m:den>
                  <m:r>
                    <w:rPr>
                      <w:rFonts w:ascii="Cambria Math" w:eastAsia="MS Mincho" w:hAnsi="MS Mincho" w:cs="MS Mincho"/>
                    </w:rPr>
                    <m:t>16</m:t>
                  </m:r>
                </m:den>
              </m:f>
              <m:r>
                <w:rPr>
                  <w:rFonts w:ascii="Cambria Math" w:eastAsia="MS Mincho" w:hAnsi="Cambria Math" w:cs="MS Mincho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SSB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SIB1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16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25RB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Cambria Math" w:cs="MS Mincho"/>
                </w:rPr>
                <m:t>14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/>
                </w:rPr>
                <m:t>* 20TTI</m:t>
              </m:r>
            </m:den>
          </m:f>
        </m:oMath>
      </m:oMathPara>
    </w:p>
    <w:p w14:paraId="47FE7DAE" w14:textId="65D54494" w:rsidR="00103D6B" w:rsidRDefault="006B47BB">
      <w:pPr>
        <w:spacing w:before="120"/>
        <w:rPr>
          <w:rFonts w:eastAsia="Batang"/>
          <w:lang w:eastAsia="zh-CN"/>
        </w:rPr>
      </w:pPr>
      <w:r>
        <w:rPr>
          <w:rFonts w:eastAsia="Batang" w:hint="eastAsia"/>
          <w:lang w:eastAsia="zh-CN"/>
        </w:rPr>
        <w:t>Using different configurations of SSB, CORSET0, SIB1 and SIB19, the following table shows the corresponding overheads estimated by the above equation:</w:t>
      </w:r>
    </w:p>
    <w:p w14:paraId="0928571A" w14:textId="77777777" w:rsidR="00103D6B" w:rsidRDefault="006B47BB">
      <w:pPr>
        <w:pStyle w:val="a5"/>
        <w:jc w:val="center"/>
        <w:rPr>
          <w:rFonts w:eastAsia="Batang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</w:t>
      </w:r>
      <w:r>
        <w:rPr>
          <w:rFonts w:eastAsia="Batang"/>
          <w:b w:val="0"/>
          <w:bCs w:val="0"/>
          <w:lang w:eastAsia="zh-CN"/>
        </w:rPr>
        <w:t xml:space="preserve">overhead of </w:t>
      </w:r>
      <w:r>
        <w:rPr>
          <w:rFonts w:eastAsiaTheme="minorEastAsia"/>
          <w:b w:val="0"/>
          <w:bCs w:val="0"/>
          <w:lang w:eastAsia="zh-CN"/>
        </w:rPr>
        <w:t xml:space="preserve">common </w:t>
      </w:r>
      <w:proofErr w:type="spellStart"/>
      <w:r>
        <w:rPr>
          <w:rFonts w:eastAsiaTheme="minorEastAsia"/>
          <w:b w:val="0"/>
          <w:bCs w:val="0"/>
          <w:lang w:eastAsia="zh-CN"/>
        </w:rPr>
        <w:t>signalling</w:t>
      </w:r>
      <w:proofErr w:type="spellEnd"/>
      <w:r>
        <w:rPr>
          <w:rFonts w:eastAsiaTheme="minorEastAsia"/>
          <w:b w:val="0"/>
          <w:bCs w:val="0"/>
          <w:lang w:eastAsia="zh-CN"/>
        </w:rPr>
        <w:t xml:space="preserve">/messages </w:t>
      </w:r>
      <w:r>
        <w:rPr>
          <w:rFonts w:eastAsiaTheme="minorEastAsia" w:hint="eastAsia"/>
          <w:b w:val="0"/>
          <w:bCs w:val="0"/>
          <w:lang w:eastAsia="zh-CN"/>
        </w:rPr>
        <w:t>for</w:t>
      </w:r>
      <w:r>
        <w:rPr>
          <w:rFonts w:eastAsiaTheme="minorEastAsia"/>
          <w:b w:val="0"/>
          <w:bCs w:val="0"/>
          <w:lang w:eastAsia="zh-CN"/>
        </w:rPr>
        <w:t xml:space="preserve"> S</w:t>
      </w:r>
      <w:r>
        <w:rPr>
          <w:rFonts w:eastAsiaTheme="minorEastAsia" w:hint="eastAsia"/>
          <w:b w:val="0"/>
          <w:bCs w:val="0"/>
          <w:lang w:eastAsia="zh-CN"/>
        </w:rPr>
        <w:t>et</w:t>
      </w:r>
      <w:r>
        <w:rPr>
          <w:rFonts w:eastAsiaTheme="minorEastAsia"/>
          <w:b w:val="0"/>
          <w:bCs w:val="0"/>
          <w:lang w:eastAsia="zh-CN"/>
        </w:rPr>
        <w:t>1</w:t>
      </w:r>
      <w:r>
        <w:rPr>
          <w:rFonts w:eastAsiaTheme="minorEastAsia" w:hint="eastAsia"/>
          <w:b w:val="0"/>
          <w:bCs w:val="0"/>
          <w:lang w:eastAsia="zh-CN"/>
        </w:rPr>
        <w:t>-</w:t>
      </w:r>
      <w:r>
        <w:rPr>
          <w:rFonts w:eastAsiaTheme="minorEastAsia"/>
          <w:b w:val="0"/>
          <w:bCs w:val="0"/>
          <w:lang w:eastAsia="zh-CN"/>
        </w:rPr>
        <w:t xml:space="preserve">2 </w:t>
      </w:r>
      <w:r>
        <w:rPr>
          <w:rFonts w:eastAsiaTheme="minorEastAsia" w:hint="eastAsia"/>
          <w:b w:val="0"/>
          <w:bCs w:val="0"/>
          <w:lang w:eastAsia="zh-CN"/>
        </w:rPr>
        <w:t>F</w:t>
      </w:r>
      <w:r>
        <w:rPr>
          <w:rFonts w:eastAsiaTheme="minorEastAsia"/>
          <w:b w:val="0"/>
          <w:bCs w:val="0"/>
          <w:lang w:eastAsia="zh-CN"/>
        </w:rPr>
        <w:t>R1</w:t>
      </w:r>
    </w:p>
    <w:tbl>
      <w:tblPr>
        <w:tblStyle w:val="af6"/>
        <w:tblW w:w="9792" w:type="dxa"/>
        <w:jc w:val="center"/>
        <w:tblLook w:val="04A0" w:firstRow="1" w:lastRow="0" w:firstColumn="1" w:lastColumn="0" w:noHBand="0" w:noVBand="1"/>
      </w:tblPr>
      <w:tblGrid>
        <w:gridCol w:w="1129"/>
        <w:gridCol w:w="4524"/>
        <w:gridCol w:w="1021"/>
        <w:gridCol w:w="992"/>
        <w:gridCol w:w="992"/>
        <w:gridCol w:w="1134"/>
      </w:tblGrid>
      <w:tr w:rsidR="00103D6B" w14:paraId="25DDD1E2" w14:textId="77777777">
        <w:trPr>
          <w:jc w:val="center"/>
        </w:trPr>
        <w:tc>
          <w:tcPr>
            <w:tcW w:w="5653" w:type="dxa"/>
            <w:gridSpan w:val="2"/>
            <w:vAlign w:val="center"/>
          </w:tcPr>
          <w:p w14:paraId="6BA24095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IB1 </w:t>
            </w:r>
            <w:r>
              <w:rPr>
                <w:color w:val="000000"/>
                <w:szCs w:val="22"/>
              </w:rPr>
              <w:t>periodicity</w:t>
            </w:r>
          </w:p>
        </w:tc>
        <w:tc>
          <w:tcPr>
            <w:tcW w:w="1021" w:type="dxa"/>
            <w:vAlign w:val="center"/>
          </w:tcPr>
          <w:p w14:paraId="4A94808D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992" w:type="dxa"/>
            <w:vAlign w:val="center"/>
          </w:tcPr>
          <w:p w14:paraId="3E1474C5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992" w:type="dxa"/>
            <w:vAlign w:val="center"/>
          </w:tcPr>
          <w:p w14:paraId="31D07159" w14:textId="77777777" w:rsidR="00103D6B" w:rsidRDefault="006B47BB">
            <w:pPr>
              <w:spacing w:before="120"/>
            </w:pPr>
            <w:r>
              <w:t>80</w:t>
            </w:r>
            <w:r>
              <w:rPr>
                <w:rFonts w:hint="eastAsia"/>
              </w:rPr>
              <w:t>ms</w:t>
            </w:r>
          </w:p>
        </w:tc>
        <w:tc>
          <w:tcPr>
            <w:tcW w:w="1134" w:type="dxa"/>
            <w:vAlign w:val="center"/>
          </w:tcPr>
          <w:p w14:paraId="24993D9F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1</w:t>
            </w:r>
            <w:r>
              <w:t>60</w:t>
            </w:r>
            <w:r>
              <w:rPr>
                <w:rFonts w:hint="eastAsia"/>
              </w:rPr>
              <w:t>ms</w:t>
            </w:r>
          </w:p>
        </w:tc>
      </w:tr>
      <w:tr w:rsidR="00106C46" w14:paraId="6880C008" w14:textId="77777777">
        <w:trPr>
          <w:jc w:val="center"/>
        </w:trPr>
        <w:tc>
          <w:tcPr>
            <w:tcW w:w="1129" w:type="dxa"/>
            <w:vMerge w:val="restart"/>
            <w:vAlign w:val="center"/>
          </w:tcPr>
          <w:p w14:paraId="49C98BC4" w14:textId="77777777" w:rsidR="00106C46" w:rsidRDefault="00106C46" w:rsidP="00106C46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verhead</w:t>
            </w:r>
          </w:p>
        </w:tc>
        <w:tc>
          <w:tcPr>
            <w:tcW w:w="4524" w:type="dxa"/>
            <w:vAlign w:val="center"/>
          </w:tcPr>
          <w:p w14:paraId="5403AEAD" w14:textId="540273CE" w:rsidR="00106C46" w:rsidRDefault="00106C46" w:rsidP="00106C46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1D5FBF">
              <w:t>2</w:t>
            </w:r>
            <w:r>
              <w:t xml:space="preserve"> </w:t>
            </w:r>
            <w:r>
              <w:rPr>
                <w:rFonts w:hint="eastAsia"/>
              </w:rPr>
              <w:t>with</w:t>
            </w:r>
            <w:r>
              <w:t xml:space="preserve"> fixed 1058 beam footprints </w:t>
            </w:r>
          </w:p>
        </w:tc>
        <w:tc>
          <w:tcPr>
            <w:tcW w:w="1021" w:type="dxa"/>
            <w:vAlign w:val="center"/>
          </w:tcPr>
          <w:p w14:paraId="2C50FFD6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rFonts w:eastAsiaTheme="minorEastAsia"/>
                <w:color w:val="000000" w:themeColor="text1"/>
                <w:lang w:eastAsia="zh-CN"/>
              </w:rPr>
              <w:t>/A</w:t>
            </w:r>
          </w:p>
        </w:tc>
        <w:tc>
          <w:tcPr>
            <w:tcW w:w="992" w:type="dxa"/>
            <w:vAlign w:val="center"/>
          </w:tcPr>
          <w:p w14:paraId="3A73782E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rFonts w:eastAsiaTheme="minorEastAsia"/>
                <w:color w:val="000000" w:themeColor="text1"/>
                <w:lang w:eastAsia="zh-CN"/>
              </w:rPr>
              <w:t>/A</w:t>
            </w:r>
          </w:p>
        </w:tc>
        <w:tc>
          <w:tcPr>
            <w:tcW w:w="992" w:type="dxa"/>
            <w:vAlign w:val="center"/>
          </w:tcPr>
          <w:p w14:paraId="7AD64277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rFonts w:eastAsiaTheme="minorEastAsia"/>
                <w:color w:val="000000" w:themeColor="text1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 w14:paraId="08C0D38F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95%</w:t>
            </w:r>
          </w:p>
        </w:tc>
      </w:tr>
      <w:tr w:rsidR="00106C46" w14:paraId="7EFE99F5" w14:textId="77777777">
        <w:trPr>
          <w:jc w:val="center"/>
        </w:trPr>
        <w:tc>
          <w:tcPr>
            <w:tcW w:w="1129" w:type="dxa"/>
            <w:vMerge/>
            <w:vAlign w:val="center"/>
          </w:tcPr>
          <w:p w14:paraId="2E53DDC1" w14:textId="77777777" w:rsidR="00106C46" w:rsidRDefault="00106C46" w:rsidP="00106C46">
            <w:pPr>
              <w:spacing w:before="120"/>
            </w:pPr>
          </w:p>
        </w:tc>
        <w:tc>
          <w:tcPr>
            <w:tcW w:w="4524" w:type="dxa"/>
            <w:vAlign w:val="center"/>
          </w:tcPr>
          <w:p w14:paraId="2E8C3517" w14:textId="7D218238" w:rsidR="001D5FBF" w:rsidRDefault="00106C46" w:rsidP="00106C46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1D5FBF">
              <w:t>2</w:t>
            </w:r>
            <w:r>
              <w:t xml:space="preserve"> </w:t>
            </w:r>
            <w:r>
              <w:rPr>
                <w:rFonts w:hint="eastAsia"/>
              </w:rPr>
              <w:t>with</w:t>
            </w:r>
            <w:r>
              <w:t xml:space="preserve"> flexible beam footprints</w:t>
            </w:r>
          </w:p>
          <w:p w14:paraId="626F0FB3" w14:textId="6DD20EBC" w:rsidR="00106C46" w:rsidRDefault="00106C46" w:rsidP="00106C46">
            <w:pPr>
              <w:spacing w:before="120"/>
            </w:pPr>
            <w:r>
              <w:t xml:space="preserve"> (</w:t>
            </w:r>
            <w:proofErr w:type="gramStart"/>
            <w:r>
              <w:t>wider</w:t>
            </w:r>
            <w:proofErr w:type="gramEnd"/>
            <w:r>
              <w:t xml:space="preserve">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021" w:type="dxa"/>
            <w:vAlign w:val="center"/>
          </w:tcPr>
          <w:p w14:paraId="59BA3705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rFonts w:eastAsiaTheme="minorEastAsia"/>
                <w:color w:val="000000" w:themeColor="text1"/>
                <w:lang w:eastAsia="zh-CN"/>
              </w:rPr>
              <w:t>/A</w:t>
            </w:r>
          </w:p>
        </w:tc>
        <w:tc>
          <w:tcPr>
            <w:tcW w:w="992" w:type="dxa"/>
            <w:vAlign w:val="center"/>
          </w:tcPr>
          <w:p w14:paraId="57DD915C" w14:textId="77777777" w:rsidR="00106C46" w:rsidRDefault="00106C46" w:rsidP="00106C46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78%</w:t>
            </w:r>
          </w:p>
        </w:tc>
        <w:tc>
          <w:tcPr>
            <w:tcW w:w="992" w:type="dxa"/>
            <w:vAlign w:val="center"/>
          </w:tcPr>
          <w:p w14:paraId="6A1E4864" w14:textId="77777777" w:rsidR="00106C46" w:rsidRDefault="00106C46" w:rsidP="00106C46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53%</w:t>
            </w:r>
          </w:p>
        </w:tc>
        <w:tc>
          <w:tcPr>
            <w:tcW w:w="1134" w:type="dxa"/>
            <w:vAlign w:val="center"/>
          </w:tcPr>
          <w:p w14:paraId="26CC1998" w14:textId="77777777" w:rsidR="00106C46" w:rsidRDefault="00106C46" w:rsidP="00106C46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40%</w:t>
            </w:r>
          </w:p>
        </w:tc>
      </w:tr>
    </w:tbl>
    <w:p w14:paraId="08653F9F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29523486" w14:textId="1802ACB3" w:rsidR="00106C46" w:rsidRDefault="00106C46" w:rsidP="00106C46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4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common signals/messages overhead can be significant</w:t>
      </w:r>
      <w:r>
        <w:rPr>
          <w:rFonts w:eastAsiaTheme="minorEastAsia" w:hint="eastAsia"/>
          <w:bCs w:val="0"/>
          <w:iCs/>
          <w:lang w:eastAsia="zh-CN"/>
        </w:rPr>
        <w:t>ly</w:t>
      </w:r>
      <w:r>
        <w:rPr>
          <w:rFonts w:eastAsiaTheme="minorEastAsia"/>
          <w:bCs w:val="0"/>
          <w:iCs/>
        </w:rPr>
        <w:t xml:space="preserve"> reduced by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 xml:space="preserve">proper and flexible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 taking into account, e.g., combining wider beam for SSB and narrower beam for others, compared to a fixed beam configuration.</w:t>
      </w:r>
    </w:p>
    <w:p w14:paraId="3CF8E5BA" w14:textId="77777777" w:rsidR="00103D6B" w:rsidRPr="00106C46" w:rsidRDefault="00103D6B">
      <w:pPr>
        <w:spacing w:before="120"/>
        <w:rPr>
          <w:rFonts w:eastAsiaTheme="minorEastAsia"/>
          <w:lang w:eastAsia="zh-CN"/>
        </w:rPr>
      </w:pPr>
    </w:p>
    <w:p w14:paraId="3391E876" w14:textId="77777777" w:rsidR="00103D6B" w:rsidRDefault="006B47BB">
      <w:pPr>
        <w:spacing w:before="120"/>
        <w:rPr>
          <w:rFonts w:eastAsiaTheme="minorEastAsia"/>
          <w:b/>
          <w:bCs/>
          <w:i/>
          <w:iCs/>
          <w:u w:val="single"/>
          <w:lang w:eastAsia="zh-CN"/>
        </w:rPr>
      </w:pPr>
      <w:r>
        <w:rPr>
          <w:rFonts w:eastAsiaTheme="minorEastAsia"/>
          <w:b/>
          <w:bCs/>
          <w:i/>
          <w:iCs/>
          <w:u w:val="single"/>
          <w:lang w:eastAsia="zh-CN"/>
        </w:rPr>
        <w:t>Evaluation results</w:t>
      </w:r>
    </w:p>
    <w:p w14:paraId="7F8FD32D" w14:textId="78520B94" w:rsidR="00103D6B" w:rsidRDefault="006B47BB">
      <w:pPr>
        <w:pStyle w:val="18"/>
        <w:spacing w:before="120"/>
        <w:ind w:left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above system parameters, downlink system </w:t>
      </w:r>
      <w:r w:rsidR="003E18BA">
        <w:rPr>
          <w:lang w:eastAsia="zh-CN"/>
        </w:rPr>
        <w:t xml:space="preserve">level </w:t>
      </w:r>
      <w:r>
        <w:rPr>
          <w:lang w:eastAsia="zh-CN"/>
        </w:rPr>
        <w:t xml:space="preserve">performance for Set1-2 FR1 is evaluated. </w:t>
      </w:r>
      <w:r>
        <w:rPr>
          <w:rFonts w:eastAsia="Batang"/>
          <w:lang w:eastAsia="zh-CN"/>
        </w:rPr>
        <w:t xml:space="preserve">Some system evaluation results for Set1-2 FR1 are listed in this section, </w:t>
      </w:r>
      <w:r>
        <w:rPr>
          <w:rFonts w:eastAsia="Batang" w:hint="eastAsia"/>
          <w:lang w:eastAsia="zh-CN"/>
        </w:rPr>
        <w:t>while</w:t>
      </w:r>
      <w:r>
        <w:rPr>
          <w:rFonts w:eastAsia="Batang"/>
          <w:lang w:eastAsia="zh-CN"/>
        </w:rPr>
        <w:t xml:space="preserve"> </w:t>
      </w:r>
      <w:r>
        <w:rPr>
          <w:rFonts w:eastAsia="Batang" w:hint="eastAsia"/>
          <w:lang w:eastAsia="zh-CN"/>
        </w:rPr>
        <w:t xml:space="preserve">the results of </w:t>
      </w:r>
      <w:r>
        <w:rPr>
          <w:rFonts w:eastAsia="Batang"/>
          <w:lang w:eastAsia="zh-CN"/>
        </w:rPr>
        <w:t xml:space="preserve">other performance </w:t>
      </w:r>
      <w:r>
        <w:rPr>
          <w:lang w:eastAsia="zh-CN"/>
        </w:rPr>
        <w:t xml:space="preserve">metrics are showed in Appendix B. </w:t>
      </w:r>
    </w:p>
    <w:p w14:paraId="38721815" w14:textId="77777777" w:rsidR="003E18BA" w:rsidRPr="003E18BA" w:rsidRDefault="003E18BA">
      <w:pPr>
        <w:pStyle w:val="18"/>
        <w:spacing w:before="120"/>
        <w:ind w:left="0"/>
        <w:rPr>
          <w:lang w:eastAsia="zh-CN"/>
        </w:rPr>
      </w:pPr>
    </w:p>
    <w:p w14:paraId="4BA55D28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7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comparison of the average SE (bps/Hz/ beam footprint), considering SIB1 </w:t>
      </w:r>
      <w:r>
        <w:rPr>
          <w:b w:val="0"/>
          <w:bCs w:val="0"/>
          <w:color w:val="000000"/>
          <w:szCs w:val="22"/>
        </w:rPr>
        <w:t>periodicity 160ms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1985"/>
        <w:gridCol w:w="1843"/>
        <w:gridCol w:w="1706"/>
      </w:tblGrid>
      <w:tr w:rsidR="003E18BA" w14:paraId="18911DBE" w14:textId="77777777">
        <w:trPr>
          <w:jc w:val="center"/>
        </w:trPr>
        <w:tc>
          <w:tcPr>
            <w:tcW w:w="3964" w:type="dxa"/>
          </w:tcPr>
          <w:p w14:paraId="21F3B275" w14:textId="7E9336A2" w:rsidR="003E18BA" w:rsidRDefault="003E18BA" w:rsidP="003E18B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FTP traffic (packet size = 0.5 Mbyte and 200ms as mean inter-arrival time)</w:t>
            </w:r>
          </w:p>
        </w:tc>
        <w:tc>
          <w:tcPr>
            <w:tcW w:w="1985" w:type="dxa"/>
          </w:tcPr>
          <w:p w14:paraId="2EFCF171" w14:textId="43B7794B" w:rsidR="003E18BA" w:rsidRDefault="003E18BA" w:rsidP="003E18BA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B5620C">
              <w:t>2</w:t>
            </w:r>
          </w:p>
          <w:p w14:paraId="53D8B289" w14:textId="39EA27B1" w:rsidR="003E18BA" w:rsidRDefault="003E18BA" w:rsidP="003E18BA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843" w:type="dxa"/>
          </w:tcPr>
          <w:p w14:paraId="7E016725" w14:textId="70B5100E" w:rsidR="003E18BA" w:rsidRDefault="003E18BA" w:rsidP="003E18BA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B5620C">
              <w:t>2</w:t>
            </w:r>
          </w:p>
          <w:p w14:paraId="08C81664" w14:textId="61191B1B" w:rsidR="003E18BA" w:rsidRDefault="003E18BA" w:rsidP="003E18BA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706" w:type="dxa"/>
          </w:tcPr>
          <w:p w14:paraId="7F0FB49E" w14:textId="7CFCD418" w:rsidR="003E18BA" w:rsidRDefault="003E18BA" w:rsidP="003E18BA">
            <w:pPr>
              <w:spacing w:before="120"/>
              <w:jc w:val="left"/>
            </w:pPr>
            <w:r>
              <w:rPr>
                <w:rFonts w:eastAsiaTheme="minorEastAsia"/>
                <w:lang w:eastAsia="zh-CN"/>
              </w:rPr>
              <w:t xml:space="preserve">The requirement of </w:t>
            </w: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MT-2020 </w:t>
            </w:r>
            <w:r>
              <w:t xml:space="preserve">self-evaluation for NTN in TR37.911 </w:t>
            </w:r>
          </w:p>
        </w:tc>
      </w:tr>
      <w:tr w:rsidR="00103D6B" w14:paraId="0C9986CA" w14:textId="77777777">
        <w:trPr>
          <w:jc w:val="center"/>
        </w:trPr>
        <w:tc>
          <w:tcPr>
            <w:tcW w:w="3964" w:type="dxa"/>
          </w:tcPr>
          <w:p w14:paraId="122EBDBF" w14:textId="77777777" w:rsidR="00103D6B" w:rsidRDefault="006B47BB">
            <w:pPr>
              <w:pStyle w:val="a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Average </w:t>
            </w:r>
            <w:proofErr w:type="gramStart"/>
            <w:r>
              <w:rPr>
                <w:b w:val="0"/>
                <w:bCs w:val="0"/>
              </w:rPr>
              <w:t xml:space="preserve">SE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proofErr w:type="gramEnd"/>
            <w:r>
              <w:rPr>
                <w:b w:val="0"/>
                <w:bCs w:val="0"/>
              </w:rPr>
              <w:t>bps/Hz/ beam footprint)</w:t>
            </w:r>
          </w:p>
        </w:tc>
        <w:tc>
          <w:tcPr>
            <w:tcW w:w="1985" w:type="dxa"/>
            <w:vAlign w:val="center"/>
          </w:tcPr>
          <w:p w14:paraId="2631F2F3" w14:textId="77777777" w:rsidR="00103D6B" w:rsidRDefault="006B47BB">
            <w:pPr>
              <w:spacing w:beforeLines="0"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lang w:eastAsia="zh-CN"/>
              </w:rPr>
              <w:t>.0125</w:t>
            </w:r>
          </w:p>
        </w:tc>
        <w:tc>
          <w:tcPr>
            <w:tcW w:w="1843" w:type="dxa"/>
            <w:vAlign w:val="center"/>
          </w:tcPr>
          <w:p w14:paraId="65420E58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Batang" w:hint="eastAsia"/>
                <w:color w:val="00B050"/>
                <w:lang w:eastAsia="zh-CN"/>
              </w:rPr>
              <w:t>0.</w:t>
            </w:r>
            <w:r>
              <w:rPr>
                <w:rFonts w:eastAsia="Batang"/>
                <w:color w:val="00B050"/>
                <w:lang w:eastAsia="zh-CN"/>
              </w:rPr>
              <w:t>047</w:t>
            </w:r>
          </w:p>
        </w:tc>
        <w:tc>
          <w:tcPr>
            <w:tcW w:w="1706" w:type="dxa"/>
            <w:vAlign w:val="center"/>
          </w:tcPr>
          <w:p w14:paraId="322D3D68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.0175</w:t>
            </w:r>
          </w:p>
        </w:tc>
      </w:tr>
    </w:tbl>
    <w:p w14:paraId="515431EE" w14:textId="77777777" w:rsidR="00971F79" w:rsidRDefault="00971F79" w:rsidP="006A55C5">
      <w:pPr>
        <w:pStyle w:val="a5"/>
        <w:rPr>
          <w:bCs w:val="0"/>
          <w:iCs/>
        </w:rPr>
      </w:pPr>
    </w:p>
    <w:p w14:paraId="787393E4" w14:textId="583055B0" w:rsidR="006A55C5" w:rsidRDefault="006A55C5" w:rsidP="006A55C5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5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FR1 with FTP traffic, </w:t>
      </w:r>
    </w:p>
    <w:p w14:paraId="04FD9BDA" w14:textId="3A60AADA" w:rsidR="006A55C5" w:rsidRDefault="006A55C5" w:rsidP="006A55C5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average </w:t>
      </w:r>
      <w:r>
        <w:rPr>
          <w:rFonts w:eastAsiaTheme="minorEastAsia" w:hint="eastAsia"/>
          <w:bCs w:val="0"/>
          <w:iCs/>
          <w:lang w:eastAsia="zh-CN"/>
        </w:rPr>
        <w:t>SE</w:t>
      </w:r>
      <w:r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 xml:space="preserve">performance of the configurations </w:t>
      </w:r>
      <w:r>
        <w:rPr>
          <w:rFonts w:hint="eastAsia"/>
        </w:rPr>
        <w:t>with</w:t>
      </w:r>
      <w:r>
        <w:t xml:space="preserve"> fixed beam footprints </w:t>
      </w:r>
      <w:r>
        <w:rPr>
          <w:rFonts w:eastAsiaTheme="minorEastAsia"/>
          <w:bCs w:val="0"/>
          <w:iCs/>
        </w:rPr>
        <w:t xml:space="preserve">is worse than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0DE93A5D" w14:textId="0E74F353" w:rsidR="00103D6B" w:rsidRPr="00C15B0F" w:rsidRDefault="006A55C5" w:rsidP="00C15B0F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 xml:space="preserve">can significantly achieve better performance than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iCs/>
        </w:rPr>
        <w:t>, e.g., 276% performance improvement.</w:t>
      </w:r>
    </w:p>
    <w:p w14:paraId="4770CB37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lastRenderedPageBreak/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8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comparison of the average </w:t>
      </w:r>
      <w:r>
        <w:rPr>
          <w:rFonts w:eastAsiaTheme="minorEastAsia" w:hint="eastAsia"/>
          <w:b w:val="0"/>
          <w:bCs w:val="0"/>
          <w:lang w:eastAsia="zh-CN"/>
        </w:rPr>
        <w:t>throughput</w:t>
      </w:r>
      <w:r>
        <w:rPr>
          <w:rFonts w:eastAsiaTheme="minorEastAsia"/>
          <w:b w:val="0"/>
          <w:bCs w:val="0"/>
          <w:lang w:eastAsia="zh-CN"/>
        </w:rPr>
        <w:t xml:space="preserve"> of UE</w:t>
      </w:r>
      <w:r>
        <w:rPr>
          <w:b w:val="0"/>
          <w:bCs w:val="0"/>
        </w:rPr>
        <w:t xml:space="preserve">, considering SIB1 </w:t>
      </w:r>
      <w:r>
        <w:rPr>
          <w:b w:val="0"/>
          <w:bCs w:val="0"/>
          <w:color w:val="000000"/>
          <w:szCs w:val="22"/>
        </w:rPr>
        <w:t>periodicity 160ms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559"/>
        <w:gridCol w:w="1701"/>
        <w:gridCol w:w="1565"/>
      </w:tblGrid>
      <w:tr w:rsidR="009861FA" w14:paraId="66C1B837" w14:textId="77777777" w:rsidTr="00B5620C">
        <w:trPr>
          <w:jc w:val="center"/>
        </w:trPr>
        <w:tc>
          <w:tcPr>
            <w:tcW w:w="4673" w:type="dxa"/>
          </w:tcPr>
          <w:p w14:paraId="4D30D71E" w14:textId="6F60DD18" w:rsidR="009861FA" w:rsidRDefault="009861FA" w:rsidP="009861F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VoIP traffic (</w:t>
            </w:r>
            <w:r>
              <w:rPr>
                <w:rFonts w:eastAsia="等线"/>
                <w:u w:val="single"/>
                <w:lang w:eastAsia="zh-CN"/>
              </w:rPr>
              <w:t xml:space="preserve">AMR 4.75 kbps (TBS of 184 bits without CRC in physical layer) and 20 </w:t>
            </w:r>
            <w:proofErr w:type="spellStart"/>
            <w:r>
              <w:rPr>
                <w:rFonts w:eastAsia="等线"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u w:val="single"/>
                <w:lang w:eastAsia="zh-CN"/>
              </w:rPr>
              <w:t xml:space="preserve"> data arriving interval)</w:t>
            </w:r>
          </w:p>
        </w:tc>
        <w:tc>
          <w:tcPr>
            <w:tcW w:w="1559" w:type="dxa"/>
          </w:tcPr>
          <w:p w14:paraId="529CE82E" w14:textId="3777FE44" w:rsidR="009861FA" w:rsidRDefault="009861FA" w:rsidP="009861FA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FB02F5">
              <w:t>2</w:t>
            </w:r>
          </w:p>
          <w:p w14:paraId="198DE952" w14:textId="558A7A5D" w:rsidR="009861FA" w:rsidRDefault="009861FA" w:rsidP="009861FA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701" w:type="dxa"/>
          </w:tcPr>
          <w:p w14:paraId="5F5BADA0" w14:textId="14F57A51" w:rsidR="009861FA" w:rsidRDefault="009861FA" w:rsidP="009861FA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 w:rsidR="00FB02F5">
              <w:t>2</w:t>
            </w:r>
          </w:p>
          <w:p w14:paraId="59658B9E" w14:textId="6E0ABC1B" w:rsidR="009861FA" w:rsidRDefault="009861FA" w:rsidP="009861FA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565" w:type="dxa"/>
          </w:tcPr>
          <w:p w14:paraId="4473B249" w14:textId="77777777" w:rsidR="009861FA" w:rsidRDefault="009861FA" w:rsidP="009861F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The VoIP transmission rate in TN [5].</w:t>
            </w:r>
          </w:p>
          <w:p w14:paraId="4392833E" w14:textId="77777777" w:rsidR="009861FA" w:rsidRPr="009861FA" w:rsidRDefault="009861FA" w:rsidP="009861FA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</w:p>
        </w:tc>
      </w:tr>
      <w:tr w:rsidR="00103D6B" w14:paraId="59BDBC1B" w14:textId="77777777" w:rsidTr="00B5620C">
        <w:trPr>
          <w:jc w:val="center"/>
        </w:trPr>
        <w:tc>
          <w:tcPr>
            <w:tcW w:w="4673" w:type="dxa"/>
          </w:tcPr>
          <w:p w14:paraId="30C4F5E4" w14:textId="77777777" w:rsidR="00103D6B" w:rsidRDefault="006B47BB">
            <w:pPr>
              <w:pStyle w:val="a5"/>
              <w:jc w:val="center"/>
              <w:rPr>
                <w:rFonts w:eastAsiaTheme="minorEastAsia"/>
              </w:rPr>
            </w:pPr>
            <w:r>
              <w:rPr>
                <w:b w:val="0"/>
                <w:bCs w:val="0"/>
              </w:rPr>
              <w:t xml:space="preserve">Average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throughput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performance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(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>K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bps)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of UE</w:t>
            </w:r>
          </w:p>
        </w:tc>
        <w:tc>
          <w:tcPr>
            <w:tcW w:w="1559" w:type="dxa"/>
            <w:vAlign w:val="center"/>
          </w:tcPr>
          <w:p w14:paraId="0F19F27D" w14:textId="77777777" w:rsidR="00103D6B" w:rsidRDefault="006B47BB">
            <w:pPr>
              <w:spacing w:beforeLines="0"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FF0000"/>
                <w:lang w:eastAsia="zh-CN"/>
              </w:rPr>
              <w:t>42</w:t>
            </w:r>
          </w:p>
        </w:tc>
        <w:tc>
          <w:tcPr>
            <w:tcW w:w="1701" w:type="dxa"/>
            <w:vAlign w:val="center"/>
          </w:tcPr>
          <w:p w14:paraId="717863E6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E36C0A" w:themeColor="accent6" w:themeShade="BF"/>
                <w:lang w:eastAsia="zh-CN"/>
              </w:rPr>
              <w:t>5</w:t>
            </w:r>
            <w:r>
              <w:rPr>
                <w:rFonts w:eastAsiaTheme="minorEastAsia"/>
                <w:color w:val="E36C0A" w:themeColor="accent6" w:themeShade="BF"/>
                <w:lang w:eastAsia="zh-CN"/>
              </w:rPr>
              <w:t>7.5</w:t>
            </w:r>
          </w:p>
        </w:tc>
        <w:tc>
          <w:tcPr>
            <w:tcW w:w="1565" w:type="dxa"/>
            <w:vAlign w:val="center"/>
          </w:tcPr>
          <w:p w14:paraId="329D5B20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66</w:t>
            </w:r>
          </w:p>
        </w:tc>
      </w:tr>
    </w:tbl>
    <w:p w14:paraId="167F318C" w14:textId="78D9FB1B" w:rsidR="00987189" w:rsidRDefault="00987189" w:rsidP="00987189">
      <w:pPr>
        <w:spacing w:before="120"/>
        <w:rPr>
          <w:rFonts w:eastAsiaTheme="minorEastAsia"/>
          <w:lang w:eastAsia="zh-CN"/>
        </w:rPr>
      </w:pPr>
    </w:p>
    <w:p w14:paraId="479CEAB6" w14:textId="01028458" w:rsidR="00987189" w:rsidRDefault="00987189" w:rsidP="00987189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 w:rsidR="00547987">
        <w:rPr>
          <w:bCs w:val="0"/>
          <w:iCs/>
          <w:noProof/>
        </w:rPr>
        <w:t>6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FR1 with VoIP traffic,</w:t>
      </w:r>
    </w:p>
    <w:p w14:paraId="69E511D8" w14:textId="77777777" w:rsidR="00987189" w:rsidRDefault="00987189" w:rsidP="00987189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performance of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 in TN.</w:t>
      </w:r>
    </w:p>
    <w:p w14:paraId="13EA817C" w14:textId="1AEC3FD8" w:rsidR="00987189" w:rsidRDefault="00987189" w:rsidP="00987189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37% performance improvement than the configuration with fixed beam footprints</w:t>
      </w:r>
      <w:r>
        <w:rPr>
          <w:rFonts w:eastAsia="宋体"/>
          <w:lang w:eastAsia="zh-CN"/>
        </w:rPr>
        <w:t>.</w:t>
      </w:r>
    </w:p>
    <w:p w14:paraId="7B2413B4" w14:textId="77777777" w:rsidR="00103D6B" w:rsidRDefault="00103D6B">
      <w:pPr>
        <w:spacing w:before="120"/>
      </w:pPr>
    </w:p>
    <w:p w14:paraId="3214C77E" w14:textId="77777777" w:rsidR="00103D6B" w:rsidRDefault="006B47BB">
      <w:pPr>
        <w:pStyle w:val="30"/>
        <w:numPr>
          <w:ilvl w:val="0"/>
          <w:numId w:val="0"/>
        </w:numPr>
        <w:ind w:left="720" w:hanging="720"/>
      </w:pPr>
      <w:r>
        <w:t>Set1-3 FR1</w:t>
      </w:r>
    </w:p>
    <w:p w14:paraId="62360437" w14:textId="18592D4E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 w:rsidR="00DC3E86">
        <w:rPr>
          <w:b w:val="0"/>
          <w:bCs w:val="0"/>
          <w:noProof/>
        </w:rPr>
        <w:t>9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</w:t>
      </w:r>
      <w:r>
        <w:rPr>
          <w:rFonts w:eastAsia="Batang"/>
          <w:b w:val="0"/>
          <w:bCs w:val="0"/>
          <w:lang w:eastAsia="zh-CN"/>
        </w:rPr>
        <w:t>System level configuration of SS/PBCH block, CORSET0, SIB1 and SIB19 for Set1-3 FR1</w:t>
      </w:r>
    </w:p>
    <w:tbl>
      <w:tblPr>
        <w:tblStyle w:val="af7"/>
        <w:tblW w:w="10915" w:type="dxa"/>
        <w:tblInd w:w="-572" w:type="dxa"/>
        <w:tblLook w:val="04A0" w:firstRow="1" w:lastRow="0" w:firstColumn="1" w:lastColumn="0" w:noHBand="0" w:noVBand="1"/>
      </w:tblPr>
      <w:tblGrid>
        <w:gridCol w:w="1569"/>
        <w:gridCol w:w="4529"/>
        <w:gridCol w:w="4817"/>
      </w:tblGrid>
      <w:tr w:rsidR="00103D6B" w14:paraId="5C42FE2D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4D4C8AD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Scenario</w:t>
            </w:r>
          </w:p>
        </w:tc>
        <w:tc>
          <w:tcPr>
            <w:tcW w:w="9346" w:type="dxa"/>
            <w:gridSpan w:val="2"/>
            <w:vAlign w:val="center"/>
          </w:tcPr>
          <w:p w14:paraId="0C776AA5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Set1-3 FR1</w:t>
            </w:r>
          </w:p>
        </w:tc>
      </w:tr>
      <w:tr w:rsidR="00103D6B" w14:paraId="517238A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11DF412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SCS</w:t>
            </w:r>
          </w:p>
        </w:tc>
        <w:tc>
          <w:tcPr>
            <w:tcW w:w="9346" w:type="dxa"/>
            <w:gridSpan w:val="2"/>
            <w:vAlign w:val="center"/>
          </w:tcPr>
          <w:p w14:paraId="45290359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15kHz in FR1</w:t>
            </w:r>
          </w:p>
        </w:tc>
      </w:tr>
      <w:tr w:rsidR="00103D6B" w14:paraId="6E72381F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25F38DBF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RBs</w:t>
            </w:r>
          </w:p>
        </w:tc>
        <w:tc>
          <w:tcPr>
            <w:tcW w:w="9346" w:type="dxa"/>
            <w:gridSpan w:val="2"/>
            <w:vAlign w:val="center"/>
          </w:tcPr>
          <w:p w14:paraId="0B91ABA3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 in FR1</w:t>
            </w:r>
          </w:p>
        </w:tc>
      </w:tr>
      <w:tr w:rsidR="00103D6B" w14:paraId="7AABF6D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2EDFE809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beam footprints</w:t>
            </w:r>
          </w:p>
        </w:tc>
        <w:tc>
          <w:tcPr>
            <w:tcW w:w="4529" w:type="dxa"/>
            <w:vAlign w:val="center"/>
          </w:tcPr>
          <w:p w14:paraId="5ED574F6" w14:textId="003A5C6A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1058</w:t>
            </w:r>
          </w:p>
        </w:tc>
        <w:tc>
          <w:tcPr>
            <w:tcW w:w="4817" w:type="dxa"/>
            <w:vAlign w:val="center"/>
          </w:tcPr>
          <w:p w14:paraId="3DF4FD73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942</w:t>
            </w:r>
          </w:p>
        </w:tc>
      </w:tr>
      <w:tr w:rsidR="00103D6B" w14:paraId="18261519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3228D285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Total number of simultaneously active beams</w:t>
            </w:r>
          </w:p>
        </w:tc>
        <w:tc>
          <w:tcPr>
            <w:tcW w:w="4529" w:type="dxa"/>
            <w:vAlign w:val="center"/>
          </w:tcPr>
          <w:p w14:paraId="63211873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106</w:t>
            </w:r>
          </w:p>
        </w:tc>
        <w:tc>
          <w:tcPr>
            <w:tcW w:w="4817" w:type="dxa"/>
            <w:vAlign w:val="center"/>
          </w:tcPr>
          <w:p w14:paraId="07B3CF58" w14:textId="77777777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106</w:t>
            </w:r>
          </w:p>
        </w:tc>
      </w:tr>
      <w:tr w:rsidR="00103D6B" w14:paraId="49E30A24" w14:textId="77777777">
        <w:trPr>
          <w:trHeight w:val="208"/>
        </w:trPr>
        <w:tc>
          <w:tcPr>
            <w:tcW w:w="1569" w:type="dxa"/>
            <w:vMerge w:val="restart"/>
            <w:noWrap/>
            <w:vAlign w:val="center"/>
          </w:tcPr>
          <w:p w14:paraId="0804276B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Beam hopping pattern design</w:t>
            </w:r>
          </w:p>
        </w:tc>
        <w:tc>
          <w:tcPr>
            <w:tcW w:w="4529" w:type="dxa"/>
          </w:tcPr>
          <w:p w14:paraId="2268E45A" w14:textId="4BEB2BEC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Same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with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SSB/</w:t>
            </w:r>
            <w:r w:rsidR="00971F79">
              <w:rPr>
                <w:rFonts w:eastAsiaTheme="minorEastAsia"/>
                <w:color w:val="000000"/>
                <w:szCs w:val="22"/>
                <w:lang w:eastAsia="zh-CN"/>
              </w:rPr>
              <w:t xml:space="preserve">SIB/Common 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PDCCH</w:t>
            </w:r>
            <w:r w:rsidR="00971F79" w:rsidDel="00971F79"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/Dat</w:t>
            </w:r>
            <w:r w:rsidR="00971F79">
              <w:rPr>
                <w:rFonts w:eastAsiaTheme="minorEastAsia"/>
                <w:color w:val="00000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,like</w:t>
            </w:r>
            <w:proofErr w:type="spellEnd"/>
            <w:proofErr w:type="gramEnd"/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the following:</w:t>
            </w:r>
          </w:p>
          <w:p w14:paraId="2D0D182E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6A655B20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C753566" wp14:editId="40F9AABA">
                  <wp:extent cx="2083925" cy="1555845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628" cy="1585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vAlign w:val="center"/>
          </w:tcPr>
          <w:p w14:paraId="4D65C03A" w14:textId="1800D261" w:rsidR="00103D6B" w:rsidRDefault="006B47BB">
            <w:pPr>
              <w:spacing w:before="120"/>
              <w:jc w:val="left"/>
            </w:pPr>
            <w:r>
              <w:rPr>
                <w:rFonts w:eastAsiaTheme="minorEastAsia"/>
                <w:color w:val="00B050"/>
                <w:szCs w:val="22"/>
                <w:lang w:eastAsia="zh-CN"/>
              </w:rPr>
              <w:t>W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ide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beam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size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with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SSB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, narrow beam size with </w:t>
            </w:r>
            <w:r w:rsidR="00971F79">
              <w:rPr>
                <w:rFonts w:eastAsiaTheme="minorEastAsia"/>
                <w:color w:val="00B050"/>
                <w:szCs w:val="22"/>
                <w:lang w:eastAsia="zh-CN"/>
              </w:rPr>
              <w:t xml:space="preserve">SIB/Common 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>PDCCH/Dat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a</w:t>
            </w:r>
            <w:r>
              <w:rPr>
                <w:rFonts w:eastAsiaTheme="minorEastAsia"/>
                <w:color w:val="00B05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B050"/>
                <w:szCs w:val="22"/>
                <w:lang w:eastAsia="zh-CN"/>
              </w:rPr>
              <w:t>transmission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, like the following:</w:t>
            </w:r>
            <w:r>
              <w:t xml:space="preserve"> </w:t>
            </w:r>
          </w:p>
          <w:p w14:paraId="538C5699" w14:textId="77777777" w:rsidR="00103D6B" w:rsidRDefault="006B47BB">
            <w:pPr>
              <w:spacing w:before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EF0FF09" wp14:editId="2E74F5CE">
                  <wp:extent cx="2456815" cy="2007870"/>
                  <wp:effectExtent l="0" t="0" r="63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546" cy="2015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3D6B" w14:paraId="13F40B85" w14:textId="77777777">
        <w:trPr>
          <w:trHeight w:val="208"/>
        </w:trPr>
        <w:tc>
          <w:tcPr>
            <w:tcW w:w="1569" w:type="dxa"/>
            <w:vMerge/>
            <w:noWrap/>
            <w:vAlign w:val="center"/>
          </w:tcPr>
          <w:p w14:paraId="2608E9C3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</w:tc>
        <w:tc>
          <w:tcPr>
            <w:tcW w:w="4529" w:type="dxa"/>
          </w:tcPr>
          <w:p w14:paraId="3EFC99C8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1=0</w:t>
            </w:r>
          </w:p>
          <w:p w14:paraId="7BA4737B" w14:textId="422E5AD0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lastRenderedPageBreak/>
              <w:t xml:space="preserve">N2=N3=1058 for </w:t>
            </w:r>
            <w:r w:rsidR="00971F79">
              <w:rPr>
                <w:rFonts w:eastAsiaTheme="minorEastAsia"/>
                <w:color w:val="000000"/>
                <w:szCs w:val="22"/>
                <w:lang w:eastAsia="zh-CN"/>
              </w:rPr>
              <w:t>SSB/SIB/Common PDCCH/Data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transimission</w:t>
            </w:r>
            <w:proofErr w:type="spellEnd"/>
          </w:p>
          <w:p w14:paraId="6EEF301D" w14:textId="77777777" w:rsidR="00103D6B" w:rsidRDefault="00103D6B">
            <w:pPr>
              <w:spacing w:before="120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6915C13E" w14:textId="075EB190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0.5ms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SSB+</w:t>
            </w:r>
            <w:r w:rsidR="00971F79" w:rsidDel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+Common</w:t>
            </w:r>
            <w:proofErr w:type="spellEnd"/>
            <w:r w:rsid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+Date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02A35958" w14:textId="77777777" w:rsidR="00103D6B" w:rsidRDefault="00103D6B">
            <w:pPr>
              <w:pStyle w:val="aff0"/>
              <w:spacing w:before="120"/>
              <w:ind w:left="420" w:firstLineChars="0" w:firstLine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</w:p>
          <w:p w14:paraId="4FA73512" w14:textId="76F3D8CB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eastAsiaTheme="minorEastAsia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25km for </w:t>
            </w:r>
            <w:r w:rsidR="00971F79" w:rsidRP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SSB/SIB/Common PDCCH</w:t>
            </w:r>
            <w:r w:rsidR="00971F79" w:rsidRPr="00971F79" w:rsidDel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 w:rsidR="00971F79" w:rsidRP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/Data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5CABE4E8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  <w:p w14:paraId="4979824E" w14:textId="77777777" w:rsidR="00103D6B" w:rsidRDefault="00103D6B">
            <w:pPr>
              <w:spacing w:before="120"/>
              <w:rPr>
                <w:rFonts w:eastAsiaTheme="minorEastAsia"/>
              </w:rPr>
            </w:pPr>
          </w:p>
        </w:tc>
        <w:tc>
          <w:tcPr>
            <w:tcW w:w="4817" w:type="dxa"/>
            <w:vAlign w:val="center"/>
          </w:tcPr>
          <w:p w14:paraId="5588C500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lastRenderedPageBreak/>
              <w:t>N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1=0</w:t>
            </w:r>
          </w:p>
          <w:p w14:paraId="7AFA6298" w14:textId="03FAAE7E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N2=844 for SSB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72A55A00" w14:textId="27822D41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lastRenderedPageBreak/>
              <w:t xml:space="preserve">N3=942 for </w:t>
            </w:r>
            <w:r w:rsidR="00971F79" w:rsidRPr="00715187">
              <w:rPr>
                <w:rFonts w:eastAsiaTheme="minorEastAsia"/>
                <w:color w:val="000000"/>
                <w:szCs w:val="22"/>
                <w:lang w:eastAsia="zh-CN"/>
              </w:rPr>
              <w:t>SIB/Common PDCCH/Data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transmission</w:t>
            </w:r>
          </w:p>
          <w:p w14:paraId="4C7AAAB6" w14:textId="77777777" w:rsidR="00103D6B" w:rsidRDefault="00103D6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</w:p>
          <w:p w14:paraId="18F3D393" w14:textId="77777777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0.29ms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SSB beam</w:t>
            </w:r>
          </w:p>
          <w:p w14:paraId="5D085E81" w14:textId="77777777" w:rsidR="00103D6B" w:rsidRDefault="006B47BB">
            <w:pPr>
              <w:pStyle w:val="aff0"/>
              <w:numPr>
                <w:ilvl w:val="0"/>
                <w:numId w:val="7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1.96ms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dwell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, </w:t>
            </w:r>
          </w:p>
          <w:p w14:paraId="251E6C3B" w14:textId="184FA841" w:rsidR="00103D6B" w:rsidRDefault="006B47BB">
            <w:pPr>
              <w:pStyle w:val="aff0"/>
              <w:spacing w:before="120"/>
              <w:ind w:left="420" w:firstLineChars="0"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20ms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revisit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time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for </w:t>
            </w:r>
            <w:proofErr w:type="spellStart"/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</w:t>
            </w:r>
            <w:r w:rsid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+</w:t>
            </w:r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Common</w:t>
            </w:r>
            <w:proofErr w:type="spellEnd"/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PDCCH</w:t>
            </w:r>
            <w:r w:rsidR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+</w:t>
            </w:r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Data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</w:t>
            </w:r>
          </w:p>
          <w:p w14:paraId="1B2AE675" w14:textId="77777777" w:rsidR="00103D6B" w:rsidRDefault="00103D6B">
            <w:pPr>
              <w:spacing w:before="120"/>
              <w:jc w:val="left"/>
              <w:rPr>
                <w:color w:val="000000" w:themeColor="text1"/>
                <w:lang w:val="en-GB"/>
              </w:rPr>
            </w:pPr>
          </w:p>
          <w:p w14:paraId="57D7D3DE" w14:textId="77777777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ascii="Times New Roman" w:eastAsiaTheme="minorEastAsia" w:hAnsi="Times New Roman" w:cs="Times New Roman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28km for SSB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  <w:p w14:paraId="0DE7E2CA" w14:textId="194DE080" w:rsidR="00103D6B" w:rsidRDefault="006B47BB">
            <w:pPr>
              <w:pStyle w:val="aff0"/>
              <w:numPr>
                <w:ilvl w:val="0"/>
                <w:numId w:val="8"/>
              </w:numPr>
              <w:spacing w:before="120"/>
              <w:ind w:firstLineChars="0"/>
              <w:jc w:val="left"/>
              <w:rPr>
                <w:rFonts w:eastAsiaTheme="minorEastAsia"/>
                <w:color w:val="000000"/>
                <w:szCs w:val="22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26.5km for </w:t>
            </w:r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SIB/Common PDCCH</w:t>
            </w:r>
            <w:r w:rsidR="00971F79" w:rsidRPr="00715187" w:rsidDel="00971F79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</w:t>
            </w:r>
            <w:r w:rsidR="00971F79" w:rsidRPr="00715187"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/Data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 xml:space="preserve"> beam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2"/>
              </w:rPr>
              <w:t>r</w:t>
            </w:r>
            <w:r>
              <w:rPr>
                <w:rFonts w:ascii="Times New Roman" w:eastAsiaTheme="minorEastAsia" w:hAnsi="Times New Roman" w:cs="Times New Roman"/>
                <w:color w:val="000000"/>
                <w:szCs w:val="22"/>
              </w:rPr>
              <w:t>adius</w:t>
            </w:r>
          </w:p>
        </w:tc>
      </w:tr>
      <w:tr w:rsidR="00103D6B" w14:paraId="7E1BC624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46AA045" w14:textId="618667DD" w:rsidR="00103D6B" w:rsidRDefault="006B47BB">
            <w:pPr>
              <w:spacing w:before="120"/>
              <w:jc w:val="left"/>
              <w:rPr>
                <w:rFonts w:eastAsia="宋体"/>
                <w:lang w:eastAsia="zh-CN"/>
              </w:rPr>
            </w:pPr>
            <w:r>
              <w:lastRenderedPageBreak/>
              <w:t>SS</w:t>
            </w:r>
            <w:r>
              <w:rPr>
                <w:rFonts w:eastAsia="宋体"/>
              </w:rPr>
              <w:t>B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59933E52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20ms SSB periodicity</w:t>
            </w:r>
          </w:p>
          <w:p w14:paraId="00CAC608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4 OFDM symbols in time domain and 20PRBs in frequency domain for one SSB transmission</w:t>
            </w:r>
          </w:p>
        </w:tc>
      </w:tr>
      <w:tr w:rsidR="00103D6B" w14:paraId="3E821713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0A8D5DDA" w14:textId="7C4B71F5" w:rsidR="00103D6B" w:rsidRDefault="006B47BB">
            <w:pPr>
              <w:spacing w:before="120"/>
              <w:jc w:val="left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 xml:space="preserve">CORSET0 </w:t>
            </w:r>
            <w:r>
              <w:rPr>
                <w:rFonts w:eastAsia="宋体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6C561C21" w14:textId="77777777" w:rsidR="00103D6B" w:rsidRDefault="006B47BB">
            <w:pPr>
              <w:pStyle w:val="aff0"/>
              <w:numPr>
                <w:ilvl w:val="0"/>
                <w:numId w:val="9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 schedule</w:t>
            </w:r>
          </w:p>
        </w:tc>
      </w:tr>
      <w:tr w:rsidR="00103D6B" w14:paraId="62591041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FBBFBC3" w14:textId="755FBAB0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09B622BD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3 OFDM symbols in time domain and 24PRBs in frequency domain for one SIB1 transmission</w:t>
            </w:r>
          </w:p>
          <w:p w14:paraId="2B5F574C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800bits</w:t>
            </w:r>
          </w:p>
          <w:p w14:paraId="03A4BFA7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Periodicity SIB1 is configured to be {20, 40, 80, 160}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ms</w:t>
            </w:r>
            <w:proofErr w:type="spellEnd"/>
          </w:p>
        </w:tc>
      </w:tr>
      <w:tr w:rsidR="00103D6B" w14:paraId="6AB4286C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0DD17C5C" w14:textId="7489E759" w:rsidR="00103D6B" w:rsidRDefault="006B47BB">
            <w:pPr>
              <w:spacing w:before="120"/>
              <w:jc w:val="left"/>
              <w:rPr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S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IB19 </w:t>
            </w: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configuration</w:t>
            </w:r>
          </w:p>
        </w:tc>
        <w:tc>
          <w:tcPr>
            <w:tcW w:w="9346" w:type="dxa"/>
            <w:gridSpan w:val="2"/>
            <w:vAlign w:val="center"/>
          </w:tcPr>
          <w:p w14:paraId="389C9ABB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Occupy 2 OFDM symbols in time domain and 24PRBs in frequency domain for one SIB19 transmission</w:t>
            </w:r>
          </w:p>
          <w:p w14:paraId="6AE8D272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Payload size 616bits</w:t>
            </w:r>
          </w:p>
          <w:p w14:paraId="00DE4971" w14:textId="77777777" w:rsidR="00103D6B" w:rsidRDefault="006B47BB">
            <w:pPr>
              <w:pStyle w:val="aff0"/>
              <w:numPr>
                <w:ilvl w:val="0"/>
                <w:numId w:val="10"/>
              </w:numPr>
              <w:spacing w:before="120"/>
              <w:ind w:firstLineChars="0"/>
              <w:jc w:val="left"/>
              <w:rPr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en-US"/>
              </w:rPr>
              <w:t>Periodicity SIB19 is assumed equals to SIB1 periodicity</w:t>
            </w:r>
          </w:p>
        </w:tc>
      </w:tr>
      <w:tr w:rsidR="00103D6B" w14:paraId="3C2407E2" w14:textId="77777777">
        <w:trPr>
          <w:trHeight w:val="208"/>
        </w:trPr>
        <w:tc>
          <w:tcPr>
            <w:tcW w:w="1569" w:type="dxa"/>
            <w:noWrap/>
            <w:vAlign w:val="center"/>
          </w:tcPr>
          <w:p w14:paraId="1C7FB62B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>Other</w:t>
            </w:r>
          </w:p>
        </w:tc>
        <w:tc>
          <w:tcPr>
            <w:tcW w:w="9346" w:type="dxa"/>
            <w:gridSpan w:val="2"/>
            <w:vAlign w:val="center"/>
          </w:tcPr>
          <w:p w14:paraId="6A7C4305" w14:textId="77777777" w:rsidR="00103D6B" w:rsidRDefault="006B47BB">
            <w:pPr>
              <w:spacing w:before="120"/>
              <w:jc w:val="left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/>
                <w:color w:val="000000"/>
                <w:szCs w:val="22"/>
                <w:lang w:eastAsia="zh-CN"/>
              </w:rPr>
              <w:t xml:space="preserve">Seen in </w:t>
            </w:r>
            <w:proofErr w:type="spellStart"/>
            <w:r>
              <w:rPr>
                <w:rFonts w:eastAsiaTheme="minorEastAsia"/>
                <w:color w:val="000000"/>
                <w:szCs w:val="22"/>
                <w:lang w:eastAsia="zh-CN"/>
              </w:rPr>
              <w:t>Appendix.A</w:t>
            </w:r>
            <w:proofErr w:type="spellEnd"/>
          </w:p>
        </w:tc>
      </w:tr>
    </w:tbl>
    <w:p w14:paraId="4D4F469D" w14:textId="032B8ED5" w:rsidR="00103D6B" w:rsidRDefault="006B47BB">
      <w:pPr>
        <w:spacing w:before="120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For Set 1-3 FR1, we respectively evaluate the system-level overheads caused by the common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>/messages (including SSB, SIB1, SIB19, PDCCH) using the following equation:</w:t>
      </w:r>
    </w:p>
    <w:p w14:paraId="7554C2E2" w14:textId="77777777" w:rsidR="00103D6B" w:rsidRDefault="006B47BB">
      <w:pPr>
        <w:pStyle w:val="aff0"/>
        <w:numPr>
          <w:ilvl w:val="0"/>
          <w:numId w:val="9"/>
        </w:numPr>
        <w:spacing w:before="120"/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bCs/>
        </w:rPr>
        <w:t>F</w:t>
      </w:r>
      <w:r>
        <w:rPr>
          <w:rFonts w:ascii="Times New Roman" w:eastAsiaTheme="minorEastAsia" w:hAnsi="Times New Roman" w:cs="Times New Roman"/>
          <w:b/>
          <w:bCs/>
        </w:rPr>
        <w:t>or Set1-3 FR1</w:t>
      </w:r>
    </w:p>
    <w:p w14:paraId="4FC54DBD" w14:textId="77777777" w:rsidR="00103D6B" w:rsidRDefault="006B47BB">
      <w:pPr>
        <w:spacing w:before="120"/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overhead=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20RB*4</m:t>
              </m:r>
              <m:r>
                <w:rPr>
                  <w:rFonts w:ascii="Cambria Math" w:hAnsi="Cambria Math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N2</m:t>
                  </m:r>
                </m:num>
                <m:den>
                  <m:r>
                    <w:rPr>
                      <w:rFonts w:ascii="Cambria Math" w:hAnsi="Cambria Math"/>
                    </w:rPr>
                    <m:t>106</m:t>
                  </m:r>
                </m:den>
              </m:f>
              <m:r>
                <w:rPr>
                  <w:rFonts w:ascii="Cambria Math" w:eastAsia="MS Mincho" w:hAnsi="MS Mincho" w:cs="MS Mincho"/>
                </w:rPr>
                <m:t>+106</m:t>
              </m:r>
              <m:r>
                <w:rPr>
                  <w:rFonts w:ascii="Cambria Math" w:eastAsiaTheme="minorEastAsia" w:hAnsi="Cambria Math" w:cs="MS Mincho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24RB</m:t>
              </m:r>
              <m:r>
                <w:rPr>
                  <w:rFonts w:ascii="Cambria Math" w:eastAsia="MS Mincho" w:hAnsi="MS Mincho" w:cs="MS Mincho"/>
                </w:rPr>
                <m:t>*</m:t>
              </m:r>
              <m:r>
                <w:rPr>
                  <w:rFonts w:ascii="Cambria Math" w:eastAsia="MS Mincho" w:hAnsi="MS Mincho" w:cs="MS Mincho"/>
                </w:rPr>
                <m:t>7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f>
                <m:fPr>
                  <m:ctrlPr>
                    <w:rPr>
                      <w:rFonts w:ascii="Cambria Math" w:eastAsia="MS Mincho" w:hAnsi="MS Mincho" w:cs="MS Mincho"/>
                      <w:i/>
                    </w:rPr>
                  </m:ctrlPr>
                </m:fPr>
                <m:num>
                  <m:r>
                    <w:rPr>
                      <w:rFonts w:ascii="Cambria Math" w:eastAsia="MS Mincho" w:hAnsi="MS Mincho" w:cs="MS Mincho"/>
                    </w:rPr>
                    <m:t>N3</m:t>
                  </m:r>
                </m:num>
                <m:den>
                  <m:r>
                    <w:rPr>
                      <w:rFonts w:ascii="Cambria Math" w:eastAsia="MS Mincho" w:hAnsi="MS Mincho" w:cs="MS Mincho"/>
                    </w:rPr>
                    <m:t>106</m:t>
                  </m:r>
                </m:den>
              </m:f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Cambria Math" w:cs="MS Mincho"/>
                </w:rPr>
                <m:t>4*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SSB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S Mincho" w:hAnsi="Cambria Math" w:cs="MS Mincho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MS Mincho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SIB1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periodicity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106</m:t>
              </m:r>
              <m:r>
                <w:rPr>
                  <w:rFonts w:ascii="Cambria Math" w:hAnsi="Cambria Math" w:hint="eastAsia"/>
                </w:rPr>
                <m:t>beam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hAnsi="Cambria Math"/>
                </w:rPr>
                <m:t>25RB</m:t>
              </m:r>
              <m:r>
                <w:rPr>
                  <w:rFonts w:ascii="Cambria Math" w:eastAsia="MS Mincho" w:hAnsi="Cambria Math" w:cs="MS Mincho" w:hint="eastAsia"/>
                </w:rPr>
                <m:t>*</m:t>
              </m:r>
              <m:r>
                <w:rPr>
                  <w:rFonts w:ascii="Cambria Math" w:eastAsia="MS Mincho" w:hAnsi="Cambria Math" w:cs="MS Mincho"/>
                </w:rPr>
                <m:t>14</m:t>
              </m:r>
              <m:r>
                <w:rPr>
                  <w:rFonts w:ascii="Cambria Math" w:eastAsiaTheme="minorEastAsia" w:hAnsi="Cambria Math" w:cs="MS Mincho" w:hint="eastAsia"/>
                </w:rPr>
                <m:t>symbol</m:t>
              </m:r>
              <m:r>
                <w:rPr>
                  <w:rFonts w:ascii="Cambria Math" w:eastAsia="MS Mincho" w:hAnsi="Cambria Math" w:cs="MS Mincho"/>
                </w:rPr>
                <m:t>* 20TTI</m:t>
              </m:r>
            </m:den>
          </m:f>
        </m:oMath>
      </m:oMathPara>
    </w:p>
    <w:p w14:paraId="2C104C5E" w14:textId="2E76C4CC" w:rsidR="00103D6B" w:rsidRDefault="006B47BB">
      <w:pPr>
        <w:spacing w:before="120"/>
        <w:rPr>
          <w:rFonts w:eastAsia="Batang"/>
          <w:lang w:eastAsia="zh-CN"/>
        </w:rPr>
      </w:pPr>
      <w:r>
        <w:rPr>
          <w:rFonts w:eastAsia="Batang" w:hint="eastAsia"/>
          <w:lang w:eastAsia="zh-CN"/>
        </w:rPr>
        <w:t>Using different configurations of SSB, CORSET0, SIB1 and SIB19, the following table shows the corresponding overheads estimated by the above equation</w:t>
      </w:r>
      <w:r>
        <w:rPr>
          <w:rFonts w:eastAsia="Batang"/>
          <w:lang w:eastAsia="zh-CN"/>
        </w:rPr>
        <w:t>:</w:t>
      </w:r>
    </w:p>
    <w:p w14:paraId="084E7E6E" w14:textId="77777777" w:rsidR="00103D6B" w:rsidRDefault="00103D6B">
      <w:pPr>
        <w:spacing w:before="120"/>
        <w:rPr>
          <w:rFonts w:eastAsia="Batang"/>
          <w:lang w:eastAsia="zh-CN"/>
        </w:rPr>
      </w:pPr>
    </w:p>
    <w:p w14:paraId="4654F1FD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10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</w:t>
      </w:r>
      <w:r>
        <w:rPr>
          <w:rFonts w:eastAsia="Batang"/>
          <w:b w:val="0"/>
          <w:bCs w:val="0"/>
          <w:lang w:eastAsia="zh-CN"/>
        </w:rPr>
        <w:t xml:space="preserve">overhead of </w:t>
      </w:r>
      <w:r>
        <w:rPr>
          <w:rFonts w:eastAsiaTheme="minorEastAsia"/>
          <w:b w:val="0"/>
          <w:bCs w:val="0"/>
          <w:lang w:eastAsia="zh-CN"/>
        </w:rPr>
        <w:t xml:space="preserve">common </w:t>
      </w:r>
      <w:proofErr w:type="spellStart"/>
      <w:r>
        <w:rPr>
          <w:rFonts w:eastAsiaTheme="minorEastAsia"/>
          <w:b w:val="0"/>
          <w:bCs w:val="0"/>
          <w:lang w:eastAsia="zh-CN"/>
        </w:rPr>
        <w:t>signalling</w:t>
      </w:r>
      <w:proofErr w:type="spellEnd"/>
      <w:r>
        <w:rPr>
          <w:rFonts w:eastAsiaTheme="minorEastAsia"/>
          <w:b w:val="0"/>
          <w:bCs w:val="0"/>
          <w:lang w:eastAsia="zh-CN"/>
        </w:rPr>
        <w:t xml:space="preserve">/messages </w:t>
      </w:r>
      <w:r>
        <w:rPr>
          <w:rFonts w:eastAsiaTheme="minorEastAsia" w:hint="eastAsia"/>
          <w:b w:val="0"/>
          <w:bCs w:val="0"/>
          <w:lang w:eastAsia="zh-CN"/>
        </w:rPr>
        <w:t>for</w:t>
      </w:r>
      <w:r>
        <w:rPr>
          <w:rFonts w:eastAsiaTheme="minorEastAsia"/>
          <w:b w:val="0"/>
          <w:bCs w:val="0"/>
          <w:lang w:eastAsia="zh-CN"/>
        </w:rPr>
        <w:t xml:space="preserve"> S</w:t>
      </w:r>
      <w:r>
        <w:rPr>
          <w:rFonts w:eastAsiaTheme="minorEastAsia" w:hint="eastAsia"/>
          <w:b w:val="0"/>
          <w:bCs w:val="0"/>
          <w:lang w:eastAsia="zh-CN"/>
        </w:rPr>
        <w:t>et</w:t>
      </w:r>
      <w:r>
        <w:rPr>
          <w:rFonts w:eastAsiaTheme="minorEastAsia"/>
          <w:b w:val="0"/>
          <w:bCs w:val="0"/>
          <w:lang w:eastAsia="zh-CN"/>
        </w:rPr>
        <w:t>1</w:t>
      </w:r>
      <w:r>
        <w:rPr>
          <w:rFonts w:eastAsiaTheme="minorEastAsia" w:hint="eastAsia"/>
          <w:b w:val="0"/>
          <w:bCs w:val="0"/>
          <w:lang w:eastAsia="zh-CN"/>
        </w:rPr>
        <w:t>-</w:t>
      </w:r>
      <w:r>
        <w:rPr>
          <w:rFonts w:eastAsiaTheme="minorEastAsia"/>
          <w:b w:val="0"/>
          <w:bCs w:val="0"/>
          <w:lang w:eastAsia="zh-CN"/>
        </w:rPr>
        <w:t>3 FR1</w:t>
      </w:r>
    </w:p>
    <w:tbl>
      <w:tblPr>
        <w:tblStyle w:val="af6"/>
        <w:tblW w:w="9792" w:type="dxa"/>
        <w:jc w:val="center"/>
        <w:tblLook w:val="04A0" w:firstRow="1" w:lastRow="0" w:firstColumn="1" w:lastColumn="0" w:noHBand="0" w:noVBand="1"/>
      </w:tblPr>
      <w:tblGrid>
        <w:gridCol w:w="1129"/>
        <w:gridCol w:w="4523"/>
        <w:gridCol w:w="1022"/>
        <w:gridCol w:w="992"/>
        <w:gridCol w:w="992"/>
        <w:gridCol w:w="1134"/>
      </w:tblGrid>
      <w:tr w:rsidR="00103D6B" w14:paraId="36FF7914" w14:textId="77777777">
        <w:trPr>
          <w:jc w:val="center"/>
        </w:trPr>
        <w:tc>
          <w:tcPr>
            <w:tcW w:w="5652" w:type="dxa"/>
            <w:gridSpan w:val="2"/>
            <w:vAlign w:val="center"/>
          </w:tcPr>
          <w:p w14:paraId="43D4614F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IB1 </w:t>
            </w:r>
            <w:r>
              <w:rPr>
                <w:color w:val="000000"/>
                <w:szCs w:val="22"/>
              </w:rPr>
              <w:t>periodicity</w:t>
            </w:r>
          </w:p>
        </w:tc>
        <w:tc>
          <w:tcPr>
            <w:tcW w:w="1022" w:type="dxa"/>
            <w:vAlign w:val="center"/>
          </w:tcPr>
          <w:p w14:paraId="45A5EAD7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992" w:type="dxa"/>
            <w:vAlign w:val="center"/>
          </w:tcPr>
          <w:p w14:paraId="092F1D77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ms</w:t>
            </w:r>
          </w:p>
        </w:tc>
        <w:tc>
          <w:tcPr>
            <w:tcW w:w="992" w:type="dxa"/>
            <w:vAlign w:val="center"/>
          </w:tcPr>
          <w:p w14:paraId="6F8A0C29" w14:textId="77777777" w:rsidR="00103D6B" w:rsidRDefault="006B47BB">
            <w:pPr>
              <w:spacing w:before="120"/>
            </w:pPr>
            <w:r>
              <w:t>80</w:t>
            </w:r>
            <w:r>
              <w:rPr>
                <w:rFonts w:hint="eastAsia"/>
              </w:rPr>
              <w:t>ms</w:t>
            </w:r>
          </w:p>
        </w:tc>
        <w:tc>
          <w:tcPr>
            <w:tcW w:w="1134" w:type="dxa"/>
            <w:vAlign w:val="center"/>
          </w:tcPr>
          <w:p w14:paraId="1E016800" w14:textId="77777777" w:rsidR="00103D6B" w:rsidRDefault="006B47BB">
            <w:pPr>
              <w:spacing w:before="120"/>
            </w:pPr>
            <w:r>
              <w:rPr>
                <w:rFonts w:hint="eastAsia"/>
              </w:rPr>
              <w:t>1</w:t>
            </w:r>
            <w:r>
              <w:t>60</w:t>
            </w:r>
            <w:r>
              <w:rPr>
                <w:rFonts w:hint="eastAsia"/>
              </w:rPr>
              <w:t>ms</w:t>
            </w:r>
          </w:p>
        </w:tc>
      </w:tr>
      <w:tr w:rsidR="00FB02F5" w14:paraId="0D8E8521" w14:textId="77777777">
        <w:trPr>
          <w:jc w:val="center"/>
        </w:trPr>
        <w:tc>
          <w:tcPr>
            <w:tcW w:w="1129" w:type="dxa"/>
            <w:vMerge w:val="restart"/>
            <w:vAlign w:val="center"/>
          </w:tcPr>
          <w:p w14:paraId="01D4CD22" w14:textId="77777777" w:rsidR="00FB02F5" w:rsidRDefault="00FB02F5" w:rsidP="00FB02F5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verhead</w:t>
            </w:r>
          </w:p>
        </w:tc>
        <w:tc>
          <w:tcPr>
            <w:tcW w:w="4523" w:type="dxa"/>
            <w:vAlign w:val="center"/>
          </w:tcPr>
          <w:p w14:paraId="5BCE5529" w14:textId="2FB33A22" w:rsidR="00FB02F5" w:rsidRDefault="00FB02F5" w:rsidP="00FB02F5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 xml:space="preserve">3 </w:t>
            </w:r>
            <w:r>
              <w:rPr>
                <w:rFonts w:hint="eastAsia"/>
              </w:rPr>
              <w:t>with</w:t>
            </w:r>
            <w:r>
              <w:t xml:space="preserve"> fixed 1058 beam footprints </w:t>
            </w:r>
          </w:p>
        </w:tc>
        <w:tc>
          <w:tcPr>
            <w:tcW w:w="1022" w:type="dxa"/>
            <w:vAlign w:val="center"/>
          </w:tcPr>
          <w:p w14:paraId="15A5EE80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rFonts w:eastAsiaTheme="minorEastAsia"/>
                <w:color w:val="000000" w:themeColor="text1"/>
                <w:lang w:eastAsia="zh-CN"/>
              </w:rPr>
              <w:t>/A</w:t>
            </w:r>
          </w:p>
        </w:tc>
        <w:tc>
          <w:tcPr>
            <w:tcW w:w="992" w:type="dxa"/>
            <w:vAlign w:val="center"/>
          </w:tcPr>
          <w:p w14:paraId="19BB5E7F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5</w:t>
            </w:r>
            <w:r>
              <w:rPr>
                <w:rFonts w:eastAsiaTheme="minorEastAsia"/>
                <w:color w:val="000000" w:themeColor="text1"/>
                <w:lang w:eastAsia="zh-CN"/>
              </w:rPr>
              <w:t>9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%</w:t>
            </w:r>
          </w:p>
        </w:tc>
        <w:tc>
          <w:tcPr>
            <w:tcW w:w="992" w:type="dxa"/>
            <w:vAlign w:val="center"/>
          </w:tcPr>
          <w:p w14:paraId="4424F83E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35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%</w:t>
            </w:r>
          </w:p>
        </w:tc>
        <w:tc>
          <w:tcPr>
            <w:tcW w:w="1134" w:type="dxa"/>
            <w:vAlign w:val="center"/>
          </w:tcPr>
          <w:p w14:paraId="59542EA6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24%</w:t>
            </w:r>
          </w:p>
        </w:tc>
      </w:tr>
      <w:tr w:rsidR="00FB02F5" w14:paraId="03DFEDEA" w14:textId="77777777">
        <w:trPr>
          <w:jc w:val="center"/>
        </w:trPr>
        <w:tc>
          <w:tcPr>
            <w:tcW w:w="1129" w:type="dxa"/>
            <w:vMerge/>
            <w:vAlign w:val="center"/>
          </w:tcPr>
          <w:p w14:paraId="2F95E8E7" w14:textId="77777777" w:rsidR="00FB02F5" w:rsidRDefault="00FB02F5" w:rsidP="00FB02F5">
            <w:pPr>
              <w:spacing w:before="120"/>
            </w:pPr>
          </w:p>
        </w:tc>
        <w:tc>
          <w:tcPr>
            <w:tcW w:w="4523" w:type="dxa"/>
            <w:vAlign w:val="center"/>
          </w:tcPr>
          <w:p w14:paraId="48DD1817" w14:textId="352A9CF1" w:rsidR="00FB02F5" w:rsidRDefault="00FB02F5" w:rsidP="00FB02F5">
            <w:pPr>
              <w:spacing w:before="120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 xml:space="preserve">3 </w:t>
            </w:r>
            <w:r>
              <w:rPr>
                <w:rFonts w:hint="eastAsia"/>
              </w:rPr>
              <w:t>with</w:t>
            </w:r>
            <w:r>
              <w:t xml:space="preserve"> flexible beam footprints</w:t>
            </w:r>
          </w:p>
          <w:p w14:paraId="2514BC50" w14:textId="6E239888" w:rsidR="00FB02F5" w:rsidRDefault="00FB02F5" w:rsidP="00FB02F5">
            <w:pPr>
              <w:spacing w:before="120"/>
            </w:pPr>
            <w:r>
              <w:t xml:space="preserve"> (</w:t>
            </w:r>
            <w:proofErr w:type="gramStart"/>
            <w:r>
              <w:t>wider</w:t>
            </w:r>
            <w:proofErr w:type="gramEnd"/>
            <w:r>
              <w:t xml:space="preserve">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022" w:type="dxa"/>
            <w:vAlign w:val="center"/>
          </w:tcPr>
          <w:p w14:paraId="27890D19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94%</w:t>
            </w:r>
          </w:p>
        </w:tc>
        <w:tc>
          <w:tcPr>
            <w:tcW w:w="992" w:type="dxa"/>
            <w:vAlign w:val="center"/>
          </w:tcPr>
          <w:p w14:paraId="4FC84F39" w14:textId="77777777" w:rsidR="00FB02F5" w:rsidRDefault="00FB02F5" w:rsidP="00FB02F5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52%</w:t>
            </w:r>
          </w:p>
        </w:tc>
        <w:tc>
          <w:tcPr>
            <w:tcW w:w="992" w:type="dxa"/>
            <w:vAlign w:val="center"/>
          </w:tcPr>
          <w:p w14:paraId="52942110" w14:textId="77777777" w:rsidR="00FB02F5" w:rsidRDefault="00FB02F5" w:rsidP="00FB02F5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30%</w:t>
            </w:r>
          </w:p>
        </w:tc>
        <w:tc>
          <w:tcPr>
            <w:tcW w:w="1134" w:type="dxa"/>
            <w:vAlign w:val="center"/>
          </w:tcPr>
          <w:p w14:paraId="17C5371C" w14:textId="77777777" w:rsidR="00FB02F5" w:rsidRDefault="00FB02F5" w:rsidP="00FB02F5">
            <w:pPr>
              <w:spacing w:before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20%</w:t>
            </w:r>
          </w:p>
        </w:tc>
      </w:tr>
    </w:tbl>
    <w:p w14:paraId="197B961A" w14:textId="77777777" w:rsidR="00FB02F5" w:rsidRDefault="00FB02F5" w:rsidP="00FB02F5">
      <w:pPr>
        <w:spacing w:before="120"/>
      </w:pPr>
    </w:p>
    <w:p w14:paraId="474E14AA" w14:textId="37A7738C" w:rsidR="00FB02F5" w:rsidRPr="00C15B0F" w:rsidRDefault="00FB02F5" w:rsidP="00C15B0F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 w:rsidR="007C7E0C">
        <w:rPr>
          <w:bCs w:val="0"/>
          <w:iCs/>
          <w:noProof/>
        </w:rPr>
        <w:t>7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common signals/messages overhead can be significant</w:t>
      </w:r>
      <w:r>
        <w:rPr>
          <w:rFonts w:eastAsiaTheme="minorEastAsia" w:hint="eastAsia"/>
          <w:bCs w:val="0"/>
          <w:iCs/>
          <w:lang w:eastAsia="zh-CN"/>
        </w:rPr>
        <w:t>ly</w:t>
      </w:r>
      <w:r>
        <w:rPr>
          <w:rFonts w:eastAsiaTheme="minorEastAsia"/>
          <w:bCs w:val="0"/>
          <w:iCs/>
        </w:rPr>
        <w:t xml:space="preserve"> reduced by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 xml:space="preserve">proper and flexible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 taking into account, e.g., combining wider beam for SSB and narrower beam for others, compared to a fixed beam configuration.</w:t>
      </w:r>
    </w:p>
    <w:p w14:paraId="6A726888" w14:textId="77777777" w:rsidR="00103D6B" w:rsidRDefault="006B47BB">
      <w:pPr>
        <w:spacing w:before="120"/>
        <w:rPr>
          <w:rFonts w:eastAsiaTheme="minorEastAsia"/>
          <w:b/>
          <w:bCs/>
          <w:i/>
          <w:u w:val="single"/>
          <w:lang w:eastAsia="zh-CN"/>
        </w:rPr>
      </w:pPr>
      <w:r>
        <w:rPr>
          <w:rFonts w:eastAsiaTheme="minorEastAsia"/>
          <w:b/>
          <w:bCs/>
          <w:i/>
          <w:u w:val="single"/>
          <w:lang w:eastAsia="zh-CN"/>
        </w:rPr>
        <w:lastRenderedPageBreak/>
        <w:t>Evaluation results</w:t>
      </w:r>
    </w:p>
    <w:p w14:paraId="42211920" w14:textId="08F150CF" w:rsidR="00103D6B" w:rsidRDefault="006B47BB">
      <w:pPr>
        <w:pStyle w:val="18"/>
        <w:spacing w:before="120"/>
        <w:ind w:left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above system parameters, downlink system </w:t>
      </w:r>
      <w:r w:rsidR="00FB02F5">
        <w:rPr>
          <w:lang w:eastAsia="zh-CN"/>
        </w:rPr>
        <w:t xml:space="preserve">level </w:t>
      </w:r>
      <w:r>
        <w:rPr>
          <w:lang w:eastAsia="zh-CN"/>
        </w:rPr>
        <w:t xml:space="preserve">performance for Set1-3 FR1 is evaluated. </w:t>
      </w:r>
      <w:r>
        <w:rPr>
          <w:rFonts w:eastAsia="Batang"/>
          <w:lang w:eastAsia="zh-CN"/>
        </w:rPr>
        <w:t xml:space="preserve">Some system evaluation results for Set1-3 FR1 are listed in this </w:t>
      </w:r>
      <w:proofErr w:type="gramStart"/>
      <w:r>
        <w:rPr>
          <w:rFonts w:eastAsia="Batang"/>
          <w:lang w:eastAsia="zh-CN"/>
        </w:rPr>
        <w:t xml:space="preserve">section,  </w:t>
      </w:r>
      <w:r>
        <w:rPr>
          <w:rFonts w:eastAsia="Batang" w:hint="eastAsia"/>
          <w:lang w:eastAsia="zh-CN"/>
        </w:rPr>
        <w:t>while</w:t>
      </w:r>
      <w:proofErr w:type="gramEnd"/>
      <w:r>
        <w:rPr>
          <w:rFonts w:eastAsia="Batang"/>
          <w:lang w:eastAsia="zh-CN"/>
        </w:rPr>
        <w:t xml:space="preserve"> </w:t>
      </w:r>
      <w:r>
        <w:rPr>
          <w:rFonts w:eastAsia="Batang" w:hint="eastAsia"/>
          <w:lang w:eastAsia="zh-CN"/>
        </w:rPr>
        <w:t xml:space="preserve">the results of </w:t>
      </w:r>
      <w:r>
        <w:rPr>
          <w:rFonts w:eastAsia="Batang"/>
          <w:lang w:eastAsia="zh-CN"/>
        </w:rPr>
        <w:t xml:space="preserve">other performance </w:t>
      </w:r>
      <w:r>
        <w:rPr>
          <w:lang w:eastAsia="zh-CN"/>
        </w:rPr>
        <w:t xml:space="preserve">metrics are showed in Appendix B. </w:t>
      </w:r>
    </w:p>
    <w:p w14:paraId="0ACDB3CD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11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comparison of the average SE (bps/Hz/ beam footprint), considering SIB1 </w:t>
      </w:r>
      <w:r>
        <w:rPr>
          <w:b w:val="0"/>
          <w:bCs w:val="0"/>
          <w:color w:val="000000"/>
          <w:szCs w:val="22"/>
        </w:rPr>
        <w:t>periodicity 40ms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1985"/>
        <w:gridCol w:w="1843"/>
        <w:gridCol w:w="1706"/>
      </w:tblGrid>
      <w:tr w:rsidR="00FB02F5" w14:paraId="6B681402" w14:textId="77777777">
        <w:trPr>
          <w:jc w:val="center"/>
        </w:trPr>
        <w:tc>
          <w:tcPr>
            <w:tcW w:w="3964" w:type="dxa"/>
          </w:tcPr>
          <w:p w14:paraId="1077646A" w14:textId="09A30D3E" w:rsidR="00FB02F5" w:rsidRDefault="00FB02F5" w:rsidP="00FB02F5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FTP traffic (packet size = 0.5 Mbyte and 200ms as mean inter-arrival time)</w:t>
            </w:r>
          </w:p>
        </w:tc>
        <w:tc>
          <w:tcPr>
            <w:tcW w:w="1985" w:type="dxa"/>
          </w:tcPr>
          <w:p w14:paraId="5446B007" w14:textId="7BDCB4B8" w:rsidR="00FB02F5" w:rsidRDefault="00FB02F5" w:rsidP="00FB02F5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3</w:t>
            </w:r>
          </w:p>
          <w:p w14:paraId="646BF5E0" w14:textId="41A1A2E5" w:rsidR="00FB02F5" w:rsidRDefault="00FB02F5" w:rsidP="00FB02F5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843" w:type="dxa"/>
          </w:tcPr>
          <w:p w14:paraId="11222459" w14:textId="7C4133BA" w:rsidR="00FB02F5" w:rsidRDefault="00FB02F5" w:rsidP="00FB02F5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3</w:t>
            </w:r>
          </w:p>
          <w:p w14:paraId="3B15B680" w14:textId="73F3DE4A" w:rsidR="00FB02F5" w:rsidRDefault="00FB02F5" w:rsidP="00FB02F5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706" w:type="dxa"/>
          </w:tcPr>
          <w:p w14:paraId="4B07201F" w14:textId="77777777" w:rsidR="00FB02F5" w:rsidRDefault="00FB02F5" w:rsidP="00FB02F5">
            <w:pPr>
              <w:spacing w:before="120"/>
              <w:jc w:val="left"/>
            </w:pPr>
            <w:r>
              <w:rPr>
                <w:rFonts w:eastAsiaTheme="minorEastAsia"/>
                <w:lang w:eastAsia="zh-CN"/>
              </w:rPr>
              <w:t xml:space="preserve">The requirement of </w:t>
            </w: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MT-2020 </w:t>
            </w:r>
            <w:r>
              <w:t xml:space="preserve">self-evaluation for NTN in TR37.911 </w:t>
            </w:r>
          </w:p>
        </w:tc>
      </w:tr>
      <w:tr w:rsidR="00103D6B" w14:paraId="2CC38A12" w14:textId="77777777">
        <w:trPr>
          <w:jc w:val="center"/>
        </w:trPr>
        <w:tc>
          <w:tcPr>
            <w:tcW w:w="3964" w:type="dxa"/>
          </w:tcPr>
          <w:p w14:paraId="12D48D43" w14:textId="77777777" w:rsidR="00103D6B" w:rsidRDefault="006B47BB">
            <w:pPr>
              <w:pStyle w:val="a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Average </w:t>
            </w:r>
            <w:proofErr w:type="gramStart"/>
            <w:r>
              <w:rPr>
                <w:b w:val="0"/>
                <w:bCs w:val="0"/>
              </w:rPr>
              <w:t xml:space="preserve">SE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proofErr w:type="gramEnd"/>
            <w:r>
              <w:rPr>
                <w:b w:val="0"/>
                <w:bCs w:val="0"/>
              </w:rPr>
              <w:t>bps/Hz/ beam footprint)</w:t>
            </w:r>
          </w:p>
        </w:tc>
        <w:tc>
          <w:tcPr>
            <w:tcW w:w="1985" w:type="dxa"/>
            <w:vAlign w:val="center"/>
          </w:tcPr>
          <w:p w14:paraId="7F3BF29E" w14:textId="77777777" w:rsidR="00103D6B" w:rsidRDefault="006B47BB">
            <w:pPr>
              <w:spacing w:beforeLines="0"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lang w:eastAsia="zh-CN"/>
              </w:rPr>
              <w:t>.016</w:t>
            </w:r>
          </w:p>
        </w:tc>
        <w:tc>
          <w:tcPr>
            <w:tcW w:w="1843" w:type="dxa"/>
            <w:vAlign w:val="center"/>
          </w:tcPr>
          <w:p w14:paraId="39D788D7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Batang" w:hint="eastAsia"/>
                <w:color w:val="00B050"/>
                <w:lang w:eastAsia="zh-CN"/>
              </w:rPr>
              <w:t>0.</w:t>
            </w:r>
            <w:r>
              <w:rPr>
                <w:rFonts w:eastAsia="Batang"/>
                <w:color w:val="00B050"/>
                <w:lang w:eastAsia="zh-CN"/>
              </w:rPr>
              <w:t>040</w:t>
            </w:r>
          </w:p>
        </w:tc>
        <w:tc>
          <w:tcPr>
            <w:tcW w:w="1706" w:type="dxa"/>
            <w:vAlign w:val="center"/>
          </w:tcPr>
          <w:p w14:paraId="1CA97A3F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.025</w:t>
            </w:r>
          </w:p>
        </w:tc>
      </w:tr>
    </w:tbl>
    <w:p w14:paraId="23877960" w14:textId="14658BA7" w:rsidR="00FB02F5" w:rsidRDefault="00FB02F5" w:rsidP="00FB02F5">
      <w:pPr>
        <w:spacing w:before="120"/>
        <w:rPr>
          <w:rFonts w:eastAsiaTheme="minorEastAsia"/>
        </w:rPr>
      </w:pPr>
    </w:p>
    <w:p w14:paraId="288CD716" w14:textId="6F29E95F" w:rsidR="00FB02F5" w:rsidRDefault="00FB02F5" w:rsidP="00FB02F5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 w:rsidR="007C7E0C">
        <w:rPr>
          <w:bCs w:val="0"/>
          <w:iCs/>
          <w:noProof/>
        </w:rPr>
        <w:t>8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FR1 with FTP traffic, </w:t>
      </w:r>
    </w:p>
    <w:p w14:paraId="3E243358" w14:textId="77777777" w:rsidR="00FB02F5" w:rsidRDefault="00FB02F5" w:rsidP="00FB02F5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average </w:t>
      </w:r>
      <w:r>
        <w:rPr>
          <w:rFonts w:eastAsiaTheme="minorEastAsia" w:hint="eastAsia"/>
          <w:bCs w:val="0"/>
          <w:iCs/>
          <w:lang w:eastAsia="zh-CN"/>
        </w:rPr>
        <w:t>SE</w:t>
      </w:r>
      <w:r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 xml:space="preserve">performance of the configurations </w:t>
      </w:r>
      <w:r>
        <w:rPr>
          <w:rFonts w:hint="eastAsia"/>
        </w:rPr>
        <w:t>with</w:t>
      </w:r>
      <w:r>
        <w:t xml:space="preserve"> fixed beam footprints </w:t>
      </w:r>
      <w:r>
        <w:rPr>
          <w:rFonts w:eastAsiaTheme="minorEastAsia"/>
          <w:bCs w:val="0"/>
          <w:iCs/>
        </w:rPr>
        <w:t xml:space="preserve">is worse than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0DD29455" w14:textId="324C867A" w:rsidR="00FB02F5" w:rsidRDefault="00FB02F5" w:rsidP="00FB02F5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 xml:space="preserve">can significantly achieve better performance than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iCs/>
        </w:rPr>
        <w:t>, e.g., 150% performance improvement.</w:t>
      </w:r>
    </w:p>
    <w:p w14:paraId="4A81917F" w14:textId="77777777" w:rsidR="00103D6B" w:rsidRDefault="00103D6B">
      <w:pPr>
        <w:pStyle w:val="a5"/>
        <w:rPr>
          <w:bCs w:val="0"/>
          <w:iCs/>
        </w:rPr>
      </w:pPr>
    </w:p>
    <w:p w14:paraId="67B78FF3" w14:textId="77777777" w:rsidR="00103D6B" w:rsidRDefault="006B47BB">
      <w:pPr>
        <w:pStyle w:val="a5"/>
        <w:jc w:val="center"/>
        <w:rPr>
          <w:rFonts w:eastAsiaTheme="minorEastAsia"/>
          <w:b w:val="0"/>
          <w:bCs w:val="0"/>
          <w:lang w:eastAsia="zh-CN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8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comparison of the average </w:t>
      </w:r>
      <w:r>
        <w:rPr>
          <w:rFonts w:eastAsiaTheme="minorEastAsia" w:hint="eastAsia"/>
          <w:b w:val="0"/>
          <w:bCs w:val="0"/>
          <w:lang w:eastAsia="zh-CN"/>
        </w:rPr>
        <w:t>throughput</w:t>
      </w:r>
      <w:r>
        <w:rPr>
          <w:rFonts w:eastAsiaTheme="minorEastAsia"/>
          <w:b w:val="0"/>
          <w:bCs w:val="0"/>
          <w:lang w:eastAsia="zh-CN"/>
        </w:rPr>
        <w:t xml:space="preserve"> of UE</w:t>
      </w:r>
      <w:r>
        <w:rPr>
          <w:b w:val="0"/>
          <w:bCs w:val="0"/>
        </w:rPr>
        <w:t xml:space="preserve">, considering SIB1 </w:t>
      </w:r>
      <w:r>
        <w:rPr>
          <w:b w:val="0"/>
          <w:bCs w:val="0"/>
          <w:color w:val="000000"/>
          <w:szCs w:val="22"/>
        </w:rPr>
        <w:t>periodicity 160ms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559"/>
        <w:gridCol w:w="1701"/>
        <w:gridCol w:w="1565"/>
      </w:tblGrid>
      <w:tr w:rsidR="00FB02F5" w14:paraId="4AAD7298" w14:textId="77777777" w:rsidTr="00DC3E86">
        <w:trPr>
          <w:jc w:val="center"/>
        </w:trPr>
        <w:tc>
          <w:tcPr>
            <w:tcW w:w="4673" w:type="dxa"/>
          </w:tcPr>
          <w:p w14:paraId="081A3CD1" w14:textId="583D5356" w:rsidR="00FB02F5" w:rsidRDefault="00FB02F5" w:rsidP="00FB02F5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VoIP traffic (</w:t>
            </w:r>
            <w:r>
              <w:rPr>
                <w:rFonts w:eastAsia="等线"/>
                <w:u w:val="single"/>
                <w:lang w:eastAsia="zh-CN"/>
              </w:rPr>
              <w:t xml:space="preserve">AMR 4.75 kbps (TBS of 184 bits without CRC in physical layer) and 20 </w:t>
            </w:r>
            <w:proofErr w:type="spellStart"/>
            <w:r>
              <w:rPr>
                <w:rFonts w:eastAsia="等线"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u w:val="single"/>
                <w:lang w:eastAsia="zh-CN"/>
              </w:rPr>
              <w:t xml:space="preserve"> data arriving interval)</w:t>
            </w:r>
          </w:p>
        </w:tc>
        <w:tc>
          <w:tcPr>
            <w:tcW w:w="1559" w:type="dxa"/>
          </w:tcPr>
          <w:p w14:paraId="339EBA46" w14:textId="1D81726D" w:rsidR="00FB02F5" w:rsidRDefault="00FB02F5" w:rsidP="00FB02F5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3</w:t>
            </w:r>
          </w:p>
          <w:p w14:paraId="7F64691E" w14:textId="0F7DD751" w:rsidR="00FB02F5" w:rsidRDefault="00FB02F5" w:rsidP="00FB02F5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fixed 1058 beam footprints</w:t>
            </w:r>
          </w:p>
        </w:tc>
        <w:tc>
          <w:tcPr>
            <w:tcW w:w="1701" w:type="dxa"/>
          </w:tcPr>
          <w:p w14:paraId="7FCE386E" w14:textId="12B4F86A" w:rsidR="00FB02F5" w:rsidRDefault="00FB02F5" w:rsidP="00FB02F5">
            <w:pPr>
              <w:spacing w:before="120"/>
              <w:jc w:val="center"/>
            </w:pPr>
            <w:r>
              <w:rPr>
                <w:rFonts w:hint="eastAsia"/>
              </w:rPr>
              <w:t>Set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3</w:t>
            </w:r>
          </w:p>
          <w:p w14:paraId="046B302F" w14:textId="00068D3D" w:rsidR="00FB02F5" w:rsidRDefault="00FB02F5" w:rsidP="00FB02F5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with</w:t>
            </w:r>
            <w:r>
              <w:t xml:space="preserve"> flexible beam footprints (wider beam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SSB</w:t>
            </w:r>
            <w:r>
              <w:t>)</w:t>
            </w:r>
          </w:p>
        </w:tc>
        <w:tc>
          <w:tcPr>
            <w:tcW w:w="1565" w:type="dxa"/>
          </w:tcPr>
          <w:p w14:paraId="3052E671" w14:textId="77777777" w:rsidR="00FB02F5" w:rsidRDefault="00FB02F5" w:rsidP="00DC3E86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The VoIP transmission rate in TN [5].</w:t>
            </w:r>
          </w:p>
          <w:p w14:paraId="497C9002" w14:textId="77777777" w:rsidR="00FB02F5" w:rsidRDefault="00FB02F5" w:rsidP="00FB02F5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</w:p>
        </w:tc>
      </w:tr>
      <w:tr w:rsidR="00103D6B" w14:paraId="4D6A3B12" w14:textId="77777777" w:rsidTr="00DC3E86">
        <w:trPr>
          <w:jc w:val="center"/>
        </w:trPr>
        <w:tc>
          <w:tcPr>
            <w:tcW w:w="4673" w:type="dxa"/>
          </w:tcPr>
          <w:p w14:paraId="7B121133" w14:textId="77777777" w:rsidR="00103D6B" w:rsidRDefault="006B47BB">
            <w:pPr>
              <w:pStyle w:val="a5"/>
              <w:jc w:val="center"/>
              <w:rPr>
                <w:rFonts w:eastAsiaTheme="minorEastAsia"/>
              </w:rPr>
            </w:pPr>
            <w:r>
              <w:rPr>
                <w:b w:val="0"/>
                <w:bCs w:val="0"/>
              </w:rPr>
              <w:t xml:space="preserve">Average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throughput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performance 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(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>K</w:t>
            </w:r>
            <w:r>
              <w:rPr>
                <w:rFonts w:eastAsiaTheme="minorEastAsia" w:hint="eastAsia"/>
                <w:b w:val="0"/>
                <w:bCs w:val="0"/>
                <w:lang w:eastAsia="zh-CN"/>
              </w:rPr>
              <w:t>bps)</w:t>
            </w:r>
            <w:r>
              <w:rPr>
                <w:rFonts w:eastAsiaTheme="minorEastAsia"/>
                <w:b w:val="0"/>
                <w:bCs w:val="0"/>
                <w:lang w:eastAsia="zh-CN"/>
              </w:rPr>
              <w:t xml:space="preserve"> of UE</w:t>
            </w:r>
          </w:p>
        </w:tc>
        <w:tc>
          <w:tcPr>
            <w:tcW w:w="1559" w:type="dxa"/>
            <w:vAlign w:val="center"/>
          </w:tcPr>
          <w:p w14:paraId="7F2AC583" w14:textId="77777777" w:rsidR="00103D6B" w:rsidRDefault="006B47BB">
            <w:pPr>
              <w:spacing w:beforeLines="0"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FF0000"/>
                <w:lang w:eastAsia="zh-CN"/>
              </w:rPr>
              <w:t>3</w:t>
            </w:r>
            <w:r>
              <w:rPr>
                <w:rFonts w:eastAsiaTheme="minorEastAsia"/>
                <w:color w:val="FF0000"/>
                <w:lang w:eastAsia="zh-CN"/>
              </w:rPr>
              <w:t>5</w:t>
            </w:r>
          </w:p>
        </w:tc>
        <w:tc>
          <w:tcPr>
            <w:tcW w:w="1701" w:type="dxa"/>
            <w:vAlign w:val="center"/>
          </w:tcPr>
          <w:p w14:paraId="26E839B0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E36C0A" w:themeColor="accent6" w:themeShade="BF"/>
                <w:lang w:eastAsia="zh-CN"/>
              </w:rPr>
              <w:t>61</w:t>
            </w:r>
          </w:p>
        </w:tc>
        <w:tc>
          <w:tcPr>
            <w:tcW w:w="1565" w:type="dxa"/>
            <w:vAlign w:val="center"/>
          </w:tcPr>
          <w:p w14:paraId="35F9DB99" w14:textId="77777777" w:rsidR="00103D6B" w:rsidRDefault="006B47BB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66</w:t>
            </w:r>
          </w:p>
        </w:tc>
      </w:tr>
    </w:tbl>
    <w:p w14:paraId="0B5B717A" w14:textId="5BA2DDFF" w:rsidR="007C7E0C" w:rsidRDefault="007C7E0C" w:rsidP="007C7E0C">
      <w:pPr>
        <w:spacing w:before="120"/>
        <w:rPr>
          <w:rFonts w:eastAsiaTheme="minorEastAsia"/>
          <w:lang w:eastAsia="zh-CN"/>
        </w:rPr>
      </w:pPr>
    </w:p>
    <w:p w14:paraId="0443DA2D" w14:textId="26754143" w:rsidR="007C7E0C" w:rsidRDefault="007C7E0C" w:rsidP="007C7E0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 w:rsidR="00D72090">
        <w:rPr>
          <w:bCs w:val="0"/>
          <w:iCs/>
          <w:noProof/>
        </w:rPr>
        <w:t>9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FR1 with VoIP traffic,</w:t>
      </w:r>
    </w:p>
    <w:p w14:paraId="3A15A745" w14:textId="77777777" w:rsidR="007C7E0C" w:rsidRDefault="007C7E0C" w:rsidP="007C7E0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performance of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 in TN.</w:t>
      </w:r>
    </w:p>
    <w:p w14:paraId="6BBEE15F" w14:textId="0336A48D" w:rsidR="007C7E0C" w:rsidRDefault="007C7E0C" w:rsidP="007C7E0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74% performance improvement than the configuration with fixed beam footprints</w:t>
      </w:r>
      <w:r>
        <w:rPr>
          <w:rFonts w:eastAsia="宋体"/>
          <w:lang w:eastAsia="zh-CN"/>
        </w:rPr>
        <w:t>.</w:t>
      </w:r>
    </w:p>
    <w:p w14:paraId="5A0260CA" w14:textId="77777777" w:rsidR="00103D6B" w:rsidRDefault="00103D6B">
      <w:pPr>
        <w:spacing w:before="120"/>
        <w:rPr>
          <w:rFonts w:eastAsia="等线"/>
          <w:lang w:eastAsia="zh-CN"/>
        </w:rPr>
      </w:pPr>
    </w:p>
    <w:p w14:paraId="28481A0C" w14:textId="77777777" w:rsidR="00103D6B" w:rsidRDefault="006B47BB">
      <w:pPr>
        <w:pStyle w:val="2"/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Potential enhancements at system level</w:t>
      </w:r>
    </w:p>
    <w:p w14:paraId="711C1114" w14:textId="1F9116AC" w:rsidR="00103D6B" w:rsidRDefault="006B47BB">
      <w:pPr>
        <w:pStyle w:val="a0"/>
        <w:spacing w:before="120"/>
      </w:pPr>
      <w:r>
        <w:rPr>
          <w:rFonts w:eastAsia="宋体"/>
          <w:lang w:eastAsia="zh-CN"/>
        </w:rPr>
        <w:t xml:space="preserve">In the simulation, we </w:t>
      </w:r>
      <w:proofErr w:type="spellStart"/>
      <w:r>
        <w:rPr>
          <w:rFonts w:eastAsia="宋体"/>
          <w:lang w:eastAsia="zh-CN"/>
        </w:rPr>
        <w:t>investiage</w:t>
      </w:r>
      <w:proofErr w:type="spellEnd"/>
      <w:r>
        <w:rPr>
          <w:rFonts w:eastAsia="宋体"/>
          <w:lang w:eastAsia="zh-CN"/>
        </w:rPr>
        <w:t xml:space="preserve"> the system performance under the assumption of 20ms SSB default periodicity. We compare the </w:t>
      </w:r>
      <w:r>
        <w:rPr>
          <w:color w:val="000000"/>
          <w:szCs w:val="22"/>
        </w:rPr>
        <w:t xml:space="preserve">above system simulation results with the performances of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MT-2020 </w:t>
      </w:r>
      <w:r>
        <w:t xml:space="preserve">self-evaluation for NTN [6] and the </w:t>
      </w:r>
      <w:r>
        <w:rPr>
          <w:color w:val="000000"/>
          <w:szCs w:val="22"/>
        </w:rPr>
        <w:t xml:space="preserve">performances </w:t>
      </w:r>
      <w:r>
        <w:t>of TN legacy VoIP [5].</w:t>
      </w:r>
      <w:r>
        <w:rPr>
          <w:rFonts w:eastAsiaTheme="minorEastAsia" w:hint="eastAsia"/>
          <w:color w:val="000000"/>
          <w:szCs w:val="22"/>
          <w:lang w:eastAsia="zh-CN"/>
        </w:rPr>
        <w:t xml:space="preserve"> </w:t>
      </w:r>
      <w:r>
        <w:rPr>
          <w:color w:val="000000"/>
          <w:szCs w:val="22"/>
        </w:rPr>
        <w:t xml:space="preserve">For FTP or VoIP traffic, </w:t>
      </w:r>
      <w:proofErr w:type="gramStart"/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et</w:t>
      </w:r>
      <w:proofErr w:type="gramEnd"/>
      <w:r>
        <w:rPr>
          <w:rFonts w:eastAsia="宋体" w:hint="eastAsia"/>
          <w:lang w:eastAsia="zh-CN"/>
        </w:rPr>
        <w:t xml:space="preserve"> 1-1</w:t>
      </w:r>
      <w:r>
        <w:rPr>
          <w:rFonts w:eastAsia="宋体"/>
          <w:lang w:eastAsia="zh-CN"/>
        </w:rPr>
        <w:t xml:space="preserve">/2/3 with configurations </w:t>
      </w:r>
      <w:r w:rsidR="00636CBA">
        <w:rPr>
          <w:rFonts w:eastAsiaTheme="minorEastAsia"/>
          <w:iCs/>
        </w:rPr>
        <w:t>with fixed beam footprint</w:t>
      </w:r>
      <w:r w:rsidR="00636CB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generally has </w:t>
      </w:r>
      <w:proofErr w:type="spellStart"/>
      <w:r>
        <w:rPr>
          <w:rFonts w:eastAsia="宋体"/>
          <w:lang w:eastAsia="zh-CN"/>
        </w:rPr>
        <w:t>wores</w:t>
      </w:r>
      <w:proofErr w:type="spellEnd"/>
      <w:r>
        <w:rPr>
          <w:rFonts w:eastAsia="宋体"/>
          <w:lang w:eastAsia="zh-CN"/>
        </w:rPr>
        <w:t xml:space="preserve"> performance than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MT-2020 </w:t>
      </w:r>
      <w:r>
        <w:t xml:space="preserve">self-evaluation for NTN or TN legacy VoIP. While, with proper modified configurations, e.g., </w:t>
      </w:r>
      <w:r>
        <w:rPr>
          <w:rFonts w:eastAsiaTheme="minorEastAsia"/>
          <w:iCs/>
        </w:rPr>
        <w:t xml:space="preserve">combining wide and narrow beam, all Set can achieve significantly better performance than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MT-2020 </w:t>
      </w:r>
      <w:r>
        <w:t>self-evaluation for NTN. For VoIP, the performance of all Set can be close to TN legacy VoIP.</w:t>
      </w:r>
    </w:p>
    <w:p w14:paraId="5CC81A7C" w14:textId="0E3A3DCD" w:rsidR="00103D6B" w:rsidRDefault="006B47BB">
      <w:pPr>
        <w:pStyle w:val="a5"/>
        <w:rPr>
          <w:rFonts w:eastAsiaTheme="minorEastAsia"/>
          <w:iCs/>
        </w:rPr>
      </w:pPr>
      <w:r>
        <w:t xml:space="preserve">Proposal </w:t>
      </w:r>
      <w:fldSimple w:instr=" SEQ Proposal \* ARABIC ">
        <w:r>
          <w:t>1</w:t>
        </w:r>
      </w:fldSimple>
      <w:r>
        <w:t xml:space="preserve">: For LEO600km Set1-1/2/3 FR1, </w:t>
      </w:r>
      <w:r w:rsidR="004E3E00">
        <w:t xml:space="preserve">applying </w:t>
      </w:r>
      <w:r>
        <w:t>proper</w:t>
      </w:r>
      <w:r w:rsidR="004E3E00">
        <w:t xml:space="preserve"> flexible</w:t>
      </w:r>
      <w:r>
        <w:t xml:space="preserve"> beam</w:t>
      </w:r>
      <w:r w:rsidR="004E3E00">
        <w:t xml:space="preserve"> size and</w:t>
      </w:r>
      <w:r>
        <w:t xml:space="preserve"> hopping design</w:t>
      </w:r>
      <w:r>
        <w:rPr>
          <w:rFonts w:eastAsiaTheme="minorEastAsia"/>
          <w:iCs/>
        </w:rPr>
        <w:t xml:space="preserve"> </w:t>
      </w:r>
      <w:r>
        <w:t xml:space="preserve">can </w:t>
      </w:r>
      <w:r>
        <w:rPr>
          <w:rFonts w:eastAsiaTheme="minorEastAsia"/>
          <w:iCs/>
        </w:rPr>
        <w:t>significantly</w:t>
      </w:r>
      <w:r>
        <w:rPr>
          <w:rFonts w:eastAsiaTheme="minorEastAsia" w:hint="eastAsia"/>
          <w:iCs/>
          <w:lang w:eastAsia="zh-CN"/>
        </w:rPr>
        <w:t xml:space="preserve"> </w:t>
      </w:r>
      <w:r w:rsidR="00B95790">
        <w:rPr>
          <w:rFonts w:eastAsiaTheme="minorEastAsia"/>
          <w:iCs/>
          <w:lang w:eastAsia="zh-CN"/>
        </w:rPr>
        <w:t xml:space="preserve">improve the </w:t>
      </w:r>
      <w:r w:rsidR="00CB53CB">
        <w:rPr>
          <w:rFonts w:eastAsiaTheme="minorEastAsia"/>
          <w:iCs/>
          <w:lang w:eastAsia="zh-CN"/>
        </w:rPr>
        <w:t xml:space="preserve">system level </w:t>
      </w:r>
      <w:r>
        <w:rPr>
          <w:rFonts w:eastAsiaTheme="minorEastAsia"/>
          <w:iCs/>
        </w:rPr>
        <w:t>performance</w:t>
      </w:r>
      <w:r w:rsidR="00B95790">
        <w:rPr>
          <w:rFonts w:eastAsiaTheme="minorEastAsia"/>
          <w:iCs/>
        </w:rPr>
        <w:t xml:space="preserve"> to an acceptable level</w:t>
      </w:r>
      <w:r>
        <w:t>.</w:t>
      </w:r>
    </w:p>
    <w:p w14:paraId="1B5BA935" w14:textId="2E0884C6" w:rsidR="00103D6B" w:rsidRPr="00C15B0F" w:rsidRDefault="006B47BB" w:rsidP="00C15B0F">
      <w:pPr>
        <w:pStyle w:val="a5"/>
      </w:pPr>
      <w:r>
        <w:t xml:space="preserve">Proposal </w:t>
      </w:r>
      <w:fldSimple w:instr=" SEQ Proposal \* ARABIC ">
        <w:r>
          <w:t>2</w:t>
        </w:r>
      </w:fldSimple>
      <w:r>
        <w:t>: For LEO600km Set1-1/2/3 FR1, the change of SSB design including periodicity is not necessary for the DL coverage enhancement.</w:t>
      </w:r>
    </w:p>
    <w:p w14:paraId="2677132C" w14:textId="77777777" w:rsidR="00103D6B" w:rsidRDefault="006B47B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L</w:t>
      </w:r>
      <w:r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ink level study</w:t>
      </w:r>
    </w:p>
    <w:p w14:paraId="41274C50" w14:textId="77777777" w:rsidR="00103D6B" w:rsidRDefault="006B47BB">
      <w:pPr>
        <w:pStyle w:val="2"/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Link evaluation methodology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results</w:t>
      </w:r>
    </w:p>
    <w:p w14:paraId="37A28EAB" w14:textId="205845A2" w:rsidR="00103D6B" w:rsidRPr="00C93133" w:rsidRDefault="00C93133" w:rsidP="00C93133">
      <w:pPr>
        <w:spacing w:before="120"/>
        <w:rPr>
          <w:rFonts w:eastAsiaTheme="minorEastAsia"/>
          <w:lang w:eastAsia="zh-CN"/>
        </w:rPr>
      </w:pPr>
      <w:r>
        <w:rPr>
          <w:lang w:eastAsia="zh-CN"/>
        </w:rPr>
        <w:t>Based on the above agreements in Appendix E</w:t>
      </w:r>
      <w:r>
        <w:rPr>
          <w:rFonts w:eastAsia="Batang"/>
          <w:lang w:eastAsia="zh-CN"/>
        </w:rPr>
        <w:t xml:space="preserve">, </w:t>
      </w:r>
      <w:r>
        <w:rPr>
          <w:rFonts w:eastAsia="Batang"/>
          <w:szCs w:val="20"/>
          <w:lang w:eastAsia="zh-CN"/>
        </w:rPr>
        <w:t>f</w:t>
      </w:r>
      <w:r w:rsidR="006B47BB">
        <w:rPr>
          <w:rFonts w:eastAsia="Batang"/>
          <w:szCs w:val="20"/>
          <w:lang w:eastAsia="zh-CN"/>
        </w:rPr>
        <w:t xml:space="preserve">or link level </w:t>
      </w:r>
      <w:r w:rsidR="006B47BB">
        <w:rPr>
          <w:rFonts w:eastAsia="Batang" w:hint="eastAsia"/>
          <w:szCs w:val="20"/>
          <w:lang w:eastAsia="zh-CN"/>
        </w:rPr>
        <w:t>evaluation</w:t>
      </w:r>
      <w:r w:rsidR="006B47BB">
        <w:rPr>
          <w:rFonts w:eastAsia="Batang"/>
          <w:szCs w:val="20"/>
          <w:lang w:eastAsia="zh-CN"/>
        </w:rPr>
        <w:t>, downlink coverage performance in NR NTN is evaluated according to the following steps, according to the agreements made in RAN1#116.</w:t>
      </w:r>
    </w:p>
    <w:p w14:paraId="7248107B" w14:textId="77777777" w:rsidR="00103D6B" w:rsidRDefault="006B47BB">
      <w:pPr>
        <w:pStyle w:val="aff0"/>
        <w:numPr>
          <w:ilvl w:val="0"/>
          <w:numId w:val="11"/>
        </w:numPr>
        <w:spacing w:before="120" w:after="0"/>
        <w:ind w:firstLineChars="0"/>
        <w:rPr>
          <w:rFonts w:ascii="Times" w:eastAsia="等线" w:hAnsi="Times" w:cs="Times New Roman"/>
        </w:rPr>
      </w:pPr>
      <w:r>
        <w:rPr>
          <w:rFonts w:ascii="Times" w:eastAsia="等线" w:hAnsi="Times" w:cs="Times New Roman"/>
        </w:rPr>
        <w:t>Step 1: CNR is calculated as defined in 6.1.3.1 of TR 38.821</w:t>
      </w:r>
    </w:p>
    <w:p w14:paraId="51AD4122" w14:textId="77777777" w:rsidR="00103D6B" w:rsidRDefault="006B47BB">
      <w:pPr>
        <w:pStyle w:val="aff0"/>
        <w:numPr>
          <w:ilvl w:val="0"/>
          <w:numId w:val="11"/>
        </w:numPr>
        <w:spacing w:before="120" w:after="0"/>
        <w:ind w:firstLineChars="0"/>
        <w:rPr>
          <w:rFonts w:ascii="Times" w:eastAsia="等线" w:hAnsi="Times" w:cs="Times New Roman"/>
        </w:rPr>
      </w:pPr>
      <w:r>
        <w:rPr>
          <w:rFonts w:ascii="Times" w:eastAsia="等线" w:hAnsi="Times" w:cs="Times New Roman"/>
        </w:rPr>
        <w:t>Step 2: Required SNR of target service is evaluated by LLS</w:t>
      </w:r>
    </w:p>
    <w:p w14:paraId="7EA89854" w14:textId="77777777" w:rsidR="00103D6B" w:rsidRDefault="006B47BB">
      <w:pPr>
        <w:pStyle w:val="aff0"/>
        <w:numPr>
          <w:ilvl w:val="0"/>
          <w:numId w:val="11"/>
        </w:numPr>
        <w:spacing w:before="120" w:after="0"/>
        <w:ind w:firstLineChars="0"/>
        <w:rPr>
          <w:rFonts w:ascii="Times" w:eastAsia="等线" w:hAnsi="Times" w:cs="Times New Roman"/>
        </w:rPr>
      </w:pPr>
      <w:r>
        <w:rPr>
          <w:rFonts w:ascii="Times" w:eastAsia="等线" w:hAnsi="Times" w:cs="Times New Roman"/>
        </w:rPr>
        <w:t>Step 3: The CNR and the required SNR are compared</w:t>
      </w:r>
    </w:p>
    <w:p w14:paraId="24E8CCB2" w14:textId="77777777" w:rsidR="00103D6B" w:rsidRDefault="006B47BB">
      <w:pPr>
        <w:pStyle w:val="a0"/>
        <w:spacing w:before="12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Based on the methodology above, </w:t>
      </w:r>
      <w:r>
        <w:rPr>
          <w:rFonts w:eastAsia="等线"/>
          <w:lang w:eastAsia="zh-CN"/>
        </w:rPr>
        <w:t xml:space="preserve">we evaluate the </w:t>
      </w:r>
      <w:r>
        <w:rPr>
          <w:rFonts w:ascii="Times New Roman" w:eastAsia="Batang" w:hAnsi="Times New Roman"/>
          <w:szCs w:val="20"/>
          <w:lang w:eastAsia="zh-CN"/>
        </w:rPr>
        <w:t>coverage performance of PDCCH, SIB1, SIB19, Msg2, Msg4, PDSCH-3kbps and PDSCH-1Mbps</w:t>
      </w:r>
      <w:r>
        <w:rPr>
          <w:rFonts w:eastAsia="等线"/>
          <w:lang w:eastAsia="zh-CN"/>
        </w:rPr>
        <w:t xml:space="preserve">, </w:t>
      </w:r>
      <w:r>
        <w:rPr>
          <w:rFonts w:eastAsiaTheme="minorEastAsia"/>
          <w:lang w:eastAsia="zh-CN"/>
        </w:rPr>
        <w:t>where detailed evaluation parameters are defined as appendix C.</w:t>
      </w:r>
    </w:p>
    <w:p w14:paraId="12019E03" w14:textId="77777777" w:rsidR="00103D6B" w:rsidRDefault="00103D6B">
      <w:pPr>
        <w:pStyle w:val="a0"/>
        <w:spacing w:before="120"/>
        <w:rPr>
          <w:rFonts w:eastAsia="等线"/>
          <w:lang w:eastAsia="zh-CN"/>
        </w:rPr>
      </w:pPr>
    </w:p>
    <w:p w14:paraId="6317884B" w14:textId="77777777" w:rsidR="00103D6B" w:rsidRDefault="006B47BB">
      <w:pPr>
        <w:spacing w:before="120"/>
        <w:rPr>
          <w:rFonts w:eastAsia="等线"/>
          <w:b/>
          <w:bCs/>
          <w:i/>
          <w:iCs/>
          <w:u w:val="single"/>
          <w:lang w:eastAsia="zh-CN"/>
        </w:rPr>
      </w:pPr>
      <w:r>
        <w:rPr>
          <w:rFonts w:eastAsia="等线"/>
          <w:b/>
          <w:bCs/>
          <w:i/>
          <w:iCs/>
          <w:u w:val="single"/>
          <w:lang w:eastAsia="zh-CN"/>
        </w:rPr>
        <w:t>Evaluation result</w:t>
      </w:r>
    </w:p>
    <w:p w14:paraId="18D48FB9" w14:textId="77777777" w:rsidR="00103D6B" w:rsidRDefault="006B47BB">
      <w:pPr>
        <w:spacing w:before="120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The </w:t>
      </w:r>
      <w:r>
        <w:rPr>
          <w:rFonts w:eastAsia="等线"/>
          <w:lang w:eastAsia="zh-CN"/>
        </w:rPr>
        <w:t>downlink coverage evaluation results</w:t>
      </w:r>
      <w:r>
        <w:rPr>
          <w:rFonts w:eastAsia="Batang"/>
          <w:lang w:eastAsia="zh-CN"/>
        </w:rPr>
        <w:t xml:space="preserve"> for Set1-1, Set1-2, and Set1-3 FR1 are illustrated in the following tables: </w:t>
      </w:r>
    </w:p>
    <w:p w14:paraId="2D9A63F5" w14:textId="77777777" w:rsidR="00103D6B" w:rsidRDefault="006B47BB">
      <w:pPr>
        <w:pStyle w:val="a5"/>
        <w:jc w:val="center"/>
        <w:rPr>
          <w:b w:val="0"/>
          <w:bCs w:val="0"/>
        </w:rPr>
      </w:pPr>
      <w:bookmarkStart w:id="8" w:name="_Ref165964088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bookmarkEnd w:id="8"/>
      <w:r>
        <w:rPr>
          <w:b w:val="0"/>
          <w:bCs w:val="0"/>
        </w:rPr>
        <w:t xml:space="preserve">. The </w:t>
      </w:r>
      <w:r>
        <w:rPr>
          <w:rFonts w:eastAsia="等线"/>
          <w:b w:val="0"/>
          <w:bCs w:val="0"/>
          <w:lang w:eastAsia="zh-CN"/>
        </w:rPr>
        <w:t>evaluation results</w:t>
      </w:r>
      <w:r>
        <w:rPr>
          <w:rFonts w:eastAsia="Batang"/>
          <w:b w:val="0"/>
          <w:bCs w:val="0"/>
          <w:lang w:eastAsia="zh-CN"/>
        </w:rPr>
        <w:t xml:space="preserve"> for Set1-1/Set1-2 FR1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76"/>
        <w:gridCol w:w="1276"/>
        <w:gridCol w:w="1701"/>
      </w:tblGrid>
      <w:tr w:rsidR="00103D6B" w14:paraId="0A44D38F" w14:textId="77777777">
        <w:trPr>
          <w:trHeight w:val="421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6F966E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Channel/Signal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EC740A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 (dB)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2CAD94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LLS results SNR (dB)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0BC9AE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 (dB)</w:t>
            </w:r>
          </w:p>
        </w:tc>
      </w:tr>
      <w:tr w:rsidR="00103D6B" w14:paraId="3833381F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0D74C309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PDCCH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6AD89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039B54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6ABF2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3.01</w:t>
            </w:r>
          </w:p>
        </w:tc>
      </w:tr>
      <w:tr w:rsidR="00103D6B" w14:paraId="34C267AC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FFCBCA7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PDSCH-1Mbps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DE1FC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759EE3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4.90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45D2787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lang w:val="en-GB"/>
              </w:rPr>
              <w:t>-</w:t>
            </w:r>
            <w:r>
              <w:rPr>
                <w:rFonts w:hint="eastAsia"/>
                <w:lang w:val="en-GB"/>
              </w:rPr>
              <w:t>3</w:t>
            </w:r>
            <w:r>
              <w:rPr>
                <w:lang w:val="en-GB"/>
              </w:rPr>
              <w:t>.00</w:t>
            </w:r>
          </w:p>
        </w:tc>
      </w:tr>
      <w:tr w:rsidR="00103D6B" w14:paraId="63186728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210FEE4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PDSCH-3kbps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33F30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2FE3A78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14.73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E15BDA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lang w:val="en-GB"/>
              </w:rPr>
              <w:t>-</w:t>
            </w: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>2.83</w:t>
            </w:r>
          </w:p>
        </w:tc>
      </w:tr>
      <w:tr w:rsidR="00103D6B" w14:paraId="7173DBC4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3A3A6709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V</w:t>
            </w:r>
            <w:r>
              <w:rPr>
                <w:rFonts w:eastAsia="等线"/>
                <w:color w:val="000000"/>
                <w:szCs w:val="20"/>
                <w:lang w:eastAsia="zh-CN"/>
              </w:rPr>
              <w:t>oIP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8FA79F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1E796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14.08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24E50D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12.18</w:t>
            </w:r>
          </w:p>
        </w:tc>
      </w:tr>
      <w:tr w:rsidR="00103D6B" w14:paraId="72F7E4B6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04C2E95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Msg2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7D665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9CB43D7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5F63FB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12.23</w:t>
            </w:r>
          </w:p>
        </w:tc>
      </w:tr>
      <w:tr w:rsidR="00103D6B" w14:paraId="08996322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2B0E1D0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Msg4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7C08E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6D853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9B806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2.84</w:t>
            </w:r>
          </w:p>
        </w:tc>
      </w:tr>
      <w:tr w:rsidR="00103D6B" w14:paraId="430B4776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7F7CCAEA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 xml:space="preserve">IB1 </w:t>
            </w:r>
          </w:p>
          <w:p w14:paraId="718182B8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 xml:space="preserve">with </w:t>
            </w:r>
            <w:r>
              <w:rPr>
                <w:bCs/>
                <w:szCs w:val="20"/>
              </w:rPr>
              <w:t>800 bits payload size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80B5A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4C63F7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5.73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47D3948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3.83</w:t>
            </w:r>
          </w:p>
        </w:tc>
      </w:tr>
      <w:tr w:rsidR="00103D6B" w14:paraId="3C4E18C9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22C15E93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 xml:space="preserve">IB1 </w:t>
            </w:r>
          </w:p>
          <w:p w14:paraId="6F55E5A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 xml:space="preserve">with </w:t>
            </w:r>
            <w:r>
              <w:rPr>
                <w:color w:val="000000"/>
                <w:szCs w:val="20"/>
              </w:rPr>
              <w:t>1280</w:t>
            </w:r>
            <w:r>
              <w:rPr>
                <w:bCs/>
                <w:szCs w:val="20"/>
              </w:rPr>
              <w:t xml:space="preserve"> bits payload size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58E12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C1B3AF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3.75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1734B6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1.85</w:t>
            </w:r>
          </w:p>
        </w:tc>
      </w:tr>
      <w:tr w:rsidR="00103D6B" w14:paraId="011032D1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B19BBBA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>IB19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4386D7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A98CFC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5.99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66FD4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4.09</w:t>
            </w:r>
          </w:p>
        </w:tc>
      </w:tr>
    </w:tbl>
    <w:p w14:paraId="657A261C" w14:textId="77777777" w:rsidR="00103D6B" w:rsidRDefault="006B47BB">
      <w:pPr>
        <w:spacing w:before="12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_Ref165964088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Table 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it can be observed that </w:t>
      </w:r>
      <w:proofErr w:type="gramStart"/>
      <w:r>
        <w:rPr>
          <w:rFonts w:eastAsiaTheme="minorEastAsia"/>
          <w:lang w:eastAsia="zh-CN"/>
        </w:rPr>
        <w:t>all of</w:t>
      </w:r>
      <w:proofErr w:type="gramEnd"/>
      <w:r>
        <w:rPr>
          <w:rFonts w:eastAsiaTheme="minorEastAsia"/>
          <w:lang w:eastAsia="zh-CN"/>
        </w:rPr>
        <w:t xml:space="preserve"> the interested channels/signal </w:t>
      </w:r>
      <w:r>
        <w:rPr>
          <w:rFonts w:eastAsiaTheme="minorEastAsia" w:hint="eastAsia"/>
          <w:lang w:eastAsia="zh-CN"/>
        </w:rPr>
        <w:t>sa</w:t>
      </w:r>
      <w:r>
        <w:rPr>
          <w:rFonts w:eastAsiaTheme="minorEastAsia"/>
          <w:lang w:eastAsia="zh-CN"/>
        </w:rPr>
        <w:t>tisf</w:t>
      </w:r>
      <w:r>
        <w:rPr>
          <w:rFonts w:eastAsiaTheme="minorEastAsia" w:hint="eastAsia"/>
          <w:lang w:eastAsia="zh-CN"/>
        </w:rPr>
        <w:t>y</w:t>
      </w:r>
      <w:r>
        <w:rPr>
          <w:rFonts w:eastAsiaTheme="minorEastAsia"/>
          <w:lang w:eastAsia="zh-CN"/>
        </w:rPr>
        <w:t xml:space="preserve"> the required </w:t>
      </w:r>
      <w:r>
        <w:rPr>
          <w:rFonts w:eastAsiaTheme="minorEastAsia" w:hint="eastAsia"/>
          <w:lang w:eastAsia="zh-CN"/>
        </w:rPr>
        <w:t>SNR</w:t>
      </w:r>
      <w:r>
        <w:rPr>
          <w:rFonts w:eastAsiaTheme="minorEastAsia"/>
          <w:lang w:eastAsia="zh-CN"/>
        </w:rPr>
        <w:t>.</w:t>
      </w:r>
      <w:r>
        <w:rPr>
          <w:rFonts w:eastAsia="等线"/>
          <w:lang w:eastAsia="zh-CN"/>
        </w:rPr>
        <w:t xml:space="preserve"> Hence, from link-level aspects, no channel </w:t>
      </w:r>
      <w:proofErr w:type="gramStart"/>
      <w:r>
        <w:rPr>
          <w:rFonts w:eastAsia="等线"/>
          <w:lang w:eastAsia="zh-CN"/>
        </w:rPr>
        <w:t>need</w:t>
      </w:r>
      <w:proofErr w:type="gramEnd"/>
      <w:r>
        <w:rPr>
          <w:rFonts w:eastAsia="等线"/>
          <w:lang w:eastAsia="zh-CN"/>
        </w:rPr>
        <w:t xml:space="preserve"> to be enhanced for Set1-1 FR1 and Set1-2 FR1. </w:t>
      </w:r>
    </w:p>
    <w:p w14:paraId="1A14E421" w14:textId="1696D548" w:rsidR="00103D6B" w:rsidRDefault="006B47BB">
      <w:pPr>
        <w:pStyle w:val="a5"/>
      </w:pPr>
      <w:r>
        <w:t xml:space="preserve">Observation </w:t>
      </w:r>
      <w:fldSimple w:instr=" SEQ Observation \* ARABIC ">
        <w:r w:rsidR="00062B25">
          <w:rPr>
            <w:noProof/>
          </w:rPr>
          <w:t>10</w:t>
        </w:r>
      </w:fldSimple>
      <w:r>
        <w:t>: For LEO600km Set1-1 FR1 and Set1-2 FR1, based on link budget analysis, no coverage issue is observed for any channels.</w:t>
      </w:r>
    </w:p>
    <w:p w14:paraId="2E8090C5" w14:textId="77777777" w:rsidR="00103D6B" w:rsidRDefault="006B47BB">
      <w:pPr>
        <w:pStyle w:val="a5"/>
        <w:jc w:val="center"/>
        <w:rPr>
          <w:b w:val="0"/>
          <w:bCs w:val="0"/>
        </w:rPr>
      </w:pPr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5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. The </w:t>
      </w:r>
      <w:r>
        <w:rPr>
          <w:rFonts w:eastAsia="等线"/>
          <w:b w:val="0"/>
          <w:bCs w:val="0"/>
          <w:lang w:eastAsia="zh-CN"/>
        </w:rPr>
        <w:t>evaluation results</w:t>
      </w:r>
      <w:r>
        <w:rPr>
          <w:rFonts w:eastAsia="Batang"/>
          <w:b w:val="0"/>
          <w:bCs w:val="0"/>
          <w:lang w:eastAsia="zh-CN"/>
        </w:rPr>
        <w:t xml:space="preserve"> for Set1-3 FR1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76"/>
        <w:gridCol w:w="1276"/>
        <w:gridCol w:w="1701"/>
        <w:gridCol w:w="2126"/>
      </w:tblGrid>
      <w:tr w:rsidR="00103D6B" w14:paraId="0E1804E8" w14:textId="77777777">
        <w:trPr>
          <w:trHeight w:val="421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53E93AF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Channel/Signal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6A4E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 (dB)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5F01F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LLS results SNR (dB)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DBFD9B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 (dB)</w:t>
            </w:r>
          </w:p>
        </w:tc>
        <w:tc>
          <w:tcPr>
            <w:tcW w:w="2126" w:type="dxa"/>
          </w:tcPr>
          <w:p w14:paraId="7D9D141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Potential solution</w:t>
            </w:r>
          </w:p>
        </w:tc>
      </w:tr>
      <w:tr w:rsidR="00103D6B" w14:paraId="7BAC5DFD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4A80F04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PDCCH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8DBB63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5AB3A3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1AA328E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4</w:t>
            </w:r>
            <w:r>
              <w:rPr>
                <w:color w:val="FF0000"/>
                <w:lang w:val="en-GB"/>
              </w:rPr>
              <w:t>.99</w:t>
            </w:r>
          </w:p>
        </w:tc>
        <w:tc>
          <w:tcPr>
            <w:tcW w:w="2126" w:type="dxa"/>
            <w:vAlign w:val="center"/>
          </w:tcPr>
          <w:p w14:paraId="69625038" w14:textId="77777777" w:rsidR="00103D6B" w:rsidRDefault="006B47BB">
            <w:pPr>
              <w:spacing w:beforeLines="0" w:before="0" w:after="0"/>
              <w:jc w:val="center"/>
              <w:rPr>
                <w:color w:val="FF0000"/>
                <w:lang w:val="en-GB"/>
              </w:rPr>
            </w:pPr>
            <w:r>
              <w:rPr>
                <w:rFonts w:eastAsiaTheme="minorEastAsia"/>
                <w:lang w:eastAsia="zh-CN"/>
              </w:rPr>
              <w:t>By proper beam pattern design above or in [4]</w:t>
            </w:r>
          </w:p>
        </w:tc>
      </w:tr>
      <w:tr w:rsidR="00103D6B" w14:paraId="4A5312CB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E9EB776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PDSCH-1Mbps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F0E9C8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45752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4.90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5ACF8D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5</w:t>
            </w:r>
            <w:r>
              <w:rPr>
                <w:color w:val="FF0000"/>
                <w:lang w:val="en-GB"/>
              </w:rPr>
              <w:t>.00</w:t>
            </w:r>
          </w:p>
        </w:tc>
        <w:tc>
          <w:tcPr>
            <w:tcW w:w="2126" w:type="dxa"/>
            <w:vAlign w:val="center"/>
          </w:tcPr>
          <w:p w14:paraId="27D24FFB" w14:textId="77777777" w:rsidR="00103D6B" w:rsidRDefault="006B47BB">
            <w:pPr>
              <w:spacing w:beforeLines="0" w:before="0" w:after="0"/>
              <w:jc w:val="center"/>
              <w:rPr>
                <w:rFonts w:eastAsiaTheme="minorEastAsia"/>
                <w:color w:val="000000" w:themeColor="text1"/>
                <w:lang w:val="en-GB" w:eastAsia="zh-CN"/>
              </w:rPr>
            </w:pPr>
            <w:r>
              <w:rPr>
                <w:rFonts w:eastAsiaTheme="minorEastAsia"/>
                <w:color w:val="000000" w:themeColor="text1"/>
                <w:lang w:val="en-GB" w:eastAsia="zh-CN"/>
              </w:rPr>
              <w:t>B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y</w:t>
            </w:r>
            <w:r>
              <w:rPr>
                <w:rFonts w:eastAsiaTheme="minor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zh-CN"/>
              </w:rPr>
              <w:t>retransmission</w:t>
            </w:r>
          </w:p>
        </w:tc>
      </w:tr>
      <w:tr w:rsidR="00103D6B" w14:paraId="1560A328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7004E1F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PDSCH-3kbps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5CBF7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2A9EF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14.73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201B1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4.83</w:t>
            </w:r>
          </w:p>
        </w:tc>
        <w:tc>
          <w:tcPr>
            <w:tcW w:w="2126" w:type="dxa"/>
            <w:vAlign w:val="center"/>
          </w:tcPr>
          <w:p w14:paraId="17BBA975" w14:textId="77777777" w:rsidR="00103D6B" w:rsidRDefault="00103D6B">
            <w:pPr>
              <w:spacing w:beforeLines="0" w:before="0" w:after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03D6B" w14:paraId="4B15DF20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375FEB1B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V</w:t>
            </w:r>
            <w:r>
              <w:rPr>
                <w:rFonts w:eastAsia="等线"/>
                <w:color w:val="000000"/>
                <w:szCs w:val="20"/>
                <w:lang w:eastAsia="zh-CN"/>
              </w:rPr>
              <w:t>oIP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CB3FC6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5A8E63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14.08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151E64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4.18</w:t>
            </w:r>
          </w:p>
        </w:tc>
        <w:tc>
          <w:tcPr>
            <w:tcW w:w="2126" w:type="dxa"/>
            <w:vAlign w:val="center"/>
          </w:tcPr>
          <w:p w14:paraId="773BC588" w14:textId="77777777" w:rsidR="00103D6B" w:rsidRDefault="00103D6B">
            <w:pPr>
              <w:spacing w:beforeLines="0" w:before="0" w:after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03D6B" w14:paraId="78759439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211DBE0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Msg2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1089A9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DCDD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14.13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4DB85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4.18</w:t>
            </w:r>
          </w:p>
        </w:tc>
        <w:tc>
          <w:tcPr>
            <w:tcW w:w="2126" w:type="dxa"/>
            <w:vAlign w:val="center"/>
          </w:tcPr>
          <w:p w14:paraId="7FA5031E" w14:textId="77777777" w:rsidR="00103D6B" w:rsidRDefault="00103D6B">
            <w:pPr>
              <w:spacing w:beforeLines="0" w:before="0" w:after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03D6B" w14:paraId="1BB93DE4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51C4588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Msg4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401D6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4758B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4.74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22522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5</w:t>
            </w:r>
            <w:r>
              <w:rPr>
                <w:color w:val="FF0000"/>
                <w:lang w:val="en-GB"/>
              </w:rPr>
              <w:t>.16</w:t>
            </w:r>
          </w:p>
        </w:tc>
        <w:tc>
          <w:tcPr>
            <w:tcW w:w="2126" w:type="dxa"/>
            <w:vAlign w:val="center"/>
          </w:tcPr>
          <w:p w14:paraId="5AB63918" w14:textId="77777777" w:rsidR="00103D6B" w:rsidRDefault="006B47BB">
            <w:pPr>
              <w:spacing w:beforeLines="0" w:before="0" w:after="0"/>
              <w:jc w:val="center"/>
              <w:rPr>
                <w:color w:val="000000" w:themeColor="text1"/>
                <w:lang w:val="en-GB"/>
              </w:rPr>
            </w:pPr>
            <w:r>
              <w:rPr>
                <w:rFonts w:eastAsiaTheme="minorEastAsia"/>
                <w:color w:val="000000" w:themeColor="text1"/>
                <w:lang w:val="en-GB" w:eastAsia="zh-CN"/>
              </w:rPr>
              <w:t>B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y</w:t>
            </w:r>
            <w:r>
              <w:rPr>
                <w:rFonts w:eastAsiaTheme="minor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zh-CN"/>
              </w:rPr>
              <w:t>retransmission</w:t>
            </w:r>
          </w:p>
        </w:tc>
      </w:tr>
      <w:tr w:rsidR="00103D6B" w14:paraId="58AD78B3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2C880415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lastRenderedPageBreak/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 xml:space="preserve">IB1 </w:t>
            </w:r>
          </w:p>
          <w:p w14:paraId="79117291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 xml:space="preserve">with </w:t>
            </w:r>
            <w:r>
              <w:rPr>
                <w:bCs/>
                <w:szCs w:val="20"/>
              </w:rPr>
              <w:t>800 bits payload size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6515D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02D78F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5.73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143A4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4</w:t>
            </w:r>
            <w:r>
              <w:rPr>
                <w:color w:val="FF0000"/>
                <w:lang w:val="en-GB"/>
              </w:rPr>
              <w:t>.17</w:t>
            </w:r>
          </w:p>
        </w:tc>
        <w:tc>
          <w:tcPr>
            <w:tcW w:w="2126" w:type="dxa"/>
            <w:vMerge w:val="restart"/>
            <w:vAlign w:val="center"/>
          </w:tcPr>
          <w:p w14:paraId="750B9704" w14:textId="77777777" w:rsidR="00103D6B" w:rsidRDefault="006B47BB">
            <w:pPr>
              <w:spacing w:beforeLines="0" w:before="0" w:after="0"/>
              <w:jc w:val="center"/>
              <w:rPr>
                <w:color w:val="FF0000"/>
                <w:lang w:val="en-GB"/>
              </w:rPr>
            </w:pP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 xml:space="preserve"> repetition </w:t>
            </w:r>
            <w:r>
              <w:rPr>
                <w:rFonts w:eastAsiaTheme="minorEastAsia" w:hint="eastAsia"/>
                <w:lang w:eastAsia="zh-CN"/>
              </w:rPr>
              <w:t>or</w:t>
            </w:r>
            <w:r>
              <w:rPr>
                <w:rFonts w:eastAsiaTheme="minorEastAsia"/>
                <w:lang w:eastAsia="zh-CN"/>
              </w:rPr>
              <w:t xml:space="preserve"> retransmission</w:t>
            </w:r>
          </w:p>
        </w:tc>
      </w:tr>
      <w:tr w:rsidR="00103D6B" w14:paraId="338DD131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11FC5BCC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 xml:space="preserve">IB1 </w:t>
            </w:r>
          </w:p>
          <w:p w14:paraId="195A62C0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 xml:space="preserve">with </w:t>
            </w:r>
            <w:r>
              <w:rPr>
                <w:color w:val="000000"/>
                <w:szCs w:val="20"/>
              </w:rPr>
              <w:t>1280</w:t>
            </w:r>
            <w:r>
              <w:rPr>
                <w:bCs/>
                <w:szCs w:val="20"/>
              </w:rPr>
              <w:t xml:space="preserve"> bits payload size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8B17B9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19E1FB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3.75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5FF48DB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6</w:t>
            </w:r>
            <w:r>
              <w:rPr>
                <w:color w:val="FF0000"/>
                <w:lang w:val="en-GB"/>
              </w:rPr>
              <w:t>.15</w:t>
            </w:r>
          </w:p>
        </w:tc>
        <w:tc>
          <w:tcPr>
            <w:tcW w:w="2126" w:type="dxa"/>
            <w:vMerge/>
          </w:tcPr>
          <w:p w14:paraId="7D9AB7E5" w14:textId="77777777" w:rsidR="00103D6B" w:rsidRDefault="00103D6B">
            <w:pPr>
              <w:spacing w:beforeLines="0" w:before="0" w:after="0"/>
              <w:jc w:val="center"/>
              <w:rPr>
                <w:color w:val="FF0000"/>
                <w:lang w:val="en-GB"/>
              </w:rPr>
            </w:pPr>
          </w:p>
        </w:tc>
      </w:tr>
      <w:tr w:rsidR="00103D6B" w14:paraId="24CD5AE7" w14:textId="77777777">
        <w:trPr>
          <w:trHeight w:val="429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 w14:paraId="629F0829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 w:hint="eastAsia"/>
                <w:color w:val="000000"/>
                <w:szCs w:val="20"/>
                <w:lang w:eastAsia="zh-CN"/>
              </w:rPr>
              <w:t>S</w:t>
            </w:r>
            <w:r>
              <w:rPr>
                <w:rFonts w:eastAsia="等线"/>
                <w:color w:val="000000"/>
                <w:szCs w:val="20"/>
                <w:lang w:eastAsia="zh-CN"/>
              </w:rPr>
              <w:t>IB19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08F20D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-9.9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3A9872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hint="eastAsia"/>
                <w:lang w:val="en-GB"/>
              </w:rPr>
              <w:t>-</w:t>
            </w:r>
            <w:r>
              <w:rPr>
                <w:lang w:val="en-GB"/>
              </w:rPr>
              <w:t>5.99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F6F7FA" w14:textId="77777777" w:rsidR="00103D6B" w:rsidRDefault="006B47BB">
            <w:pPr>
              <w:spacing w:beforeLines="0" w:before="0" w:after="0"/>
              <w:jc w:val="center"/>
              <w:rPr>
                <w:rFonts w:eastAsia="等线"/>
                <w:color w:val="FF0000"/>
                <w:szCs w:val="20"/>
                <w:lang w:eastAsia="zh-CN"/>
              </w:rPr>
            </w:pPr>
            <w:r>
              <w:rPr>
                <w:rFonts w:hint="eastAsia"/>
                <w:color w:val="FF0000"/>
                <w:lang w:val="en-GB"/>
              </w:rPr>
              <w:t>3</w:t>
            </w:r>
            <w:r>
              <w:rPr>
                <w:color w:val="FF0000"/>
                <w:lang w:val="en-GB"/>
              </w:rPr>
              <w:t>.91</w:t>
            </w:r>
          </w:p>
        </w:tc>
        <w:tc>
          <w:tcPr>
            <w:tcW w:w="2126" w:type="dxa"/>
            <w:vMerge/>
          </w:tcPr>
          <w:p w14:paraId="6B93EBE3" w14:textId="77777777" w:rsidR="00103D6B" w:rsidRDefault="00103D6B">
            <w:pPr>
              <w:spacing w:beforeLines="0" w:before="0" w:after="0"/>
              <w:jc w:val="center"/>
              <w:rPr>
                <w:color w:val="FF0000"/>
                <w:lang w:val="en-GB"/>
              </w:rPr>
            </w:pPr>
          </w:p>
        </w:tc>
      </w:tr>
    </w:tbl>
    <w:p w14:paraId="2EEC60E0" w14:textId="77777777" w:rsidR="00C15B0F" w:rsidRDefault="00C15B0F">
      <w:pPr>
        <w:spacing w:beforeLines="0" w:before="120" w:after="0"/>
        <w:rPr>
          <w:rFonts w:eastAsiaTheme="minorEastAsia"/>
          <w:lang w:eastAsia="zh-CN"/>
        </w:rPr>
      </w:pPr>
    </w:p>
    <w:p w14:paraId="75251812" w14:textId="17DA5B47" w:rsidR="00103D6B" w:rsidRDefault="006B47B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_Ref165964088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Table 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it can be observed that PDCCH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color w:val="000000"/>
          <w:szCs w:val="20"/>
          <w:lang w:eastAsia="zh-CN"/>
        </w:rPr>
        <w:t xml:space="preserve">PDSCH-1Mbps, Msg4, </w:t>
      </w:r>
      <w:r>
        <w:rPr>
          <w:rFonts w:eastAsia="等线" w:hint="eastAsia"/>
          <w:color w:val="000000"/>
          <w:szCs w:val="20"/>
          <w:lang w:eastAsia="zh-CN"/>
        </w:rPr>
        <w:t>S</w:t>
      </w:r>
      <w:r>
        <w:rPr>
          <w:rFonts w:eastAsia="等线"/>
          <w:color w:val="000000"/>
          <w:szCs w:val="20"/>
          <w:lang w:eastAsia="zh-CN"/>
        </w:rPr>
        <w:t xml:space="preserve">IB1 with </w:t>
      </w:r>
      <w:r>
        <w:rPr>
          <w:bCs/>
          <w:szCs w:val="20"/>
        </w:rPr>
        <w:t xml:space="preserve">800/1280 bits payload size, </w:t>
      </w:r>
      <w:r>
        <w:rPr>
          <w:rFonts w:eastAsia="等线" w:hint="eastAsia"/>
          <w:color w:val="000000"/>
          <w:szCs w:val="20"/>
          <w:lang w:eastAsia="zh-CN"/>
        </w:rPr>
        <w:t>S</w:t>
      </w:r>
      <w:r>
        <w:rPr>
          <w:rFonts w:eastAsia="等线"/>
          <w:color w:val="000000"/>
          <w:szCs w:val="20"/>
          <w:lang w:eastAsia="zh-CN"/>
        </w:rPr>
        <w:t xml:space="preserve">IB19 suffer different </w:t>
      </w:r>
      <w:proofErr w:type="spellStart"/>
      <w:r>
        <w:rPr>
          <w:rFonts w:eastAsia="等线"/>
          <w:color w:val="000000"/>
          <w:szCs w:val="20"/>
          <w:lang w:eastAsia="zh-CN"/>
        </w:rPr>
        <w:t>perforamcne</w:t>
      </w:r>
      <w:proofErr w:type="spellEnd"/>
      <w:r>
        <w:rPr>
          <w:rFonts w:eastAsia="等线"/>
          <w:color w:val="000000"/>
          <w:szCs w:val="20"/>
          <w:lang w:eastAsia="zh-CN"/>
        </w:rPr>
        <w:t xml:space="preserve"> gaps and </w:t>
      </w:r>
      <w:r>
        <w:rPr>
          <w:rFonts w:eastAsiaTheme="minorEastAsia"/>
          <w:lang w:eastAsia="zh-CN"/>
        </w:rPr>
        <w:t xml:space="preserve">would be the bottleneck channel. </w:t>
      </w:r>
    </w:p>
    <w:p w14:paraId="2B1967AC" w14:textId="2CEE1979" w:rsidR="00103D6B" w:rsidRDefault="006B47BB">
      <w:pPr>
        <w:pStyle w:val="a5"/>
      </w:pPr>
      <w:r>
        <w:t xml:space="preserve">Observation </w:t>
      </w:r>
      <w:fldSimple w:instr=" SEQ Observation \* ARABIC ">
        <w:r w:rsidR="00B079E6">
          <w:rPr>
            <w:noProof/>
          </w:rPr>
          <w:t>11</w:t>
        </w:r>
      </w:fldSimple>
      <w:r>
        <w:t xml:space="preserve">: For LEO600km Set1-3 FR1, based on link budget analysis, 3~6 dBs performance gaps from the coverage target are observed for some of the channels and signals, namely </w:t>
      </w:r>
      <w:r>
        <w:rPr>
          <w:rFonts w:eastAsiaTheme="minorEastAsia"/>
          <w:lang w:eastAsia="zh-CN"/>
        </w:rPr>
        <w:t>PDCCH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PDSCH-1Mbps, Msg4, </w:t>
      </w:r>
      <w:r>
        <w:rPr>
          <w:rFonts w:eastAsia="等线" w:hint="eastAsia"/>
          <w:color w:val="000000"/>
          <w:lang w:eastAsia="zh-CN"/>
        </w:rPr>
        <w:t>S</w:t>
      </w:r>
      <w:r>
        <w:rPr>
          <w:rFonts w:eastAsia="等线"/>
          <w:color w:val="000000"/>
          <w:lang w:eastAsia="zh-CN"/>
        </w:rPr>
        <w:t xml:space="preserve">IB1 with </w:t>
      </w:r>
      <w:r>
        <w:t>800</w:t>
      </w:r>
      <w:r>
        <w:rPr>
          <w:bCs w:val="0"/>
        </w:rPr>
        <w:t>/1280</w:t>
      </w:r>
      <w:r>
        <w:t xml:space="preserve"> bits payload size.</w:t>
      </w:r>
    </w:p>
    <w:p w14:paraId="08AAF227" w14:textId="4B387E10" w:rsidR="00103D6B" w:rsidRDefault="006B47B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Though these channels suffer performance loss, it doesn’t mean that these channels need to be </w:t>
      </w:r>
      <w:r>
        <w:rPr>
          <w:rFonts w:eastAsiaTheme="minorEastAsia" w:hint="eastAsia"/>
          <w:lang w:eastAsia="zh-CN"/>
        </w:rPr>
        <w:t>enhanced</w:t>
      </w:r>
      <w:r>
        <w:rPr>
          <w:rFonts w:eastAsiaTheme="minorEastAsia"/>
          <w:lang w:eastAsia="zh-CN"/>
        </w:rPr>
        <w:t xml:space="preserve"> at </w:t>
      </w:r>
      <w:r>
        <w:rPr>
          <w:rFonts w:eastAsia="等线"/>
          <w:lang w:eastAsia="zh-CN"/>
        </w:rPr>
        <w:t xml:space="preserve">link-level aspects. Instead, </w:t>
      </w:r>
      <w:r>
        <w:rPr>
          <w:rFonts w:eastAsiaTheme="minorEastAsia"/>
          <w:lang w:eastAsia="zh-CN"/>
        </w:rPr>
        <w:t xml:space="preserve">the performance loss can be reduced through proper beam pattern design at the system level </w:t>
      </w:r>
      <w:r>
        <w:rPr>
          <w:rFonts w:eastAsia="等线"/>
          <w:lang w:eastAsia="zh-CN"/>
        </w:rPr>
        <w:t>aspects</w:t>
      </w:r>
      <w:r>
        <w:rPr>
          <w:rFonts w:eastAsiaTheme="minorEastAsia"/>
          <w:lang w:eastAsia="zh-CN"/>
        </w:rPr>
        <w:t xml:space="preserve"> or some common used methods, e.g., repetition, retransmission. For example, the performance loss of SIB1/SIB19 can be easily solved by enabling repetition transmission, e.g., 4 times of repetitions within the SIB1 period or SI window. And the performance loss of Msg4/</w:t>
      </w:r>
      <w:r>
        <w:rPr>
          <w:rFonts w:eastAsia="等线"/>
          <w:color w:val="000000"/>
          <w:szCs w:val="20"/>
          <w:lang w:eastAsia="zh-CN"/>
        </w:rPr>
        <w:t>PDSCH-1Mbps</w:t>
      </w:r>
      <w:r>
        <w:rPr>
          <w:rFonts w:eastAsiaTheme="minorEastAsia"/>
          <w:lang w:eastAsia="zh-CN"/>
        </w:rPr>
        <w:t xml:space="preserve"> can be easily solved by enabling </w:t>
      </w:r>
      <w:r>
        <w:rPr>
          <w:rFonts w:eastAsiaTheme="minorEastAsia" w:hint="eastAsia"/>
          <w:lang w:eastAsia="zh-CN"/>
        </w:rPr>
        <w:t xml:space="preserve">PDSCH </w:t>
      </w:r>
      <w:r>
        <w:rPr>
          <w:rFonts w:eastAsiaTheme="minorEastAsia"/>
          <w:lang w:eastAsia="zh-CN"/>
        </w:rPr>
        <w:t xml:space="preserve">retransmission. For PDCCH, adopting proper beam </w:t>
      </w:r>
      <w:r>
        <w:rPr>
          <w:rFonts w:eastAsiaTheme="minorEastAsia"/>
          <w:color w:val="000000"/>
          <w:szCs w:val="22"/>
          <w:lang w:eastAsia="zh-CN"/>
        </w:rPr>
        <w:t xml:space="preserve">hopping </w:t>
      </w:r>
      <w:proofErr w:type="spellStart"/>
      <w:r>
        <w:rPr>
          <w:rFonts w:eastAsiaTheme="minorEastAsia"/>
          <w:color w:val="000000"/>
          <w:szCs w:val="22"/>
          <w:lang w:eastAsia="zh-CN"/>
        </w:rPr>
        <w:t>hopping</w:t>
      </w:r>
      <w:proofErr w:type="spellEnd"/>
      <w:r>
        <w:rPr>
          <w:rFonts w:eastAsiaTheme="minorEastAsia"/>
          <w:color w:val="000000"/>
          <w:szCs w:val="22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design at the system level </w:t>
      </w:r>
      <w:r>
        <w:rPr>
          <w:rFonts w:eastAsia="等线"/>
          <w:lang w:eastAsia="zh-CN"/>
        </w:rPr>
        <w:t>aspects</w:t>
      </w:r>
      <w:r>
        <w:rPr>
          <w:rFonts w:eastAsiaTheme="minorEastAsia"/>
          <w:lang w:eastAsia="zh-CN"/>
        </w:rPr>
        <w:t xml:space="preserve"> to solve the 4.99dB performance loss, e.g., using four simultaneously activated beams targeting the same area in the </w:t>
      </w:r>
      <w:r>
        <w:rPr>
          <w:rFonts w:eastAsiaTheme="minorEastAsia"/>
          <w:color w:val="000000"/>
          <w:szCs w:val="22"/>
          <w:lang w:eastAsia="zh-CN"/>
        </w:rPr>
        <w:t xml:space="preserve">beam hopping </w:t>
      </w:r>
      <w:proofErr w:type="spellStart"/>
      <w:r>
        <w:rPr>
          <w:rFonts w:eastAsiaTheme="minorEastAsia"/>
          <w:color w:val="000000"/>
          <w:szCs w:val="22"/>
          <w:lang w:eastAsia="zh-CN"/>
        </w:rPr>
        <w:t>hopping</w:t>
      </w:r>
      <w:proofErr w:type="spellEnd"/>
      <w:r>
        <w:rPr>
          <w:rFonts w:eastAsiaTheme="minorEastAsia"/>
          <w:color w:val="000000"/>
          <w:szCs w:val="22"/>
          <w:lang w:eastAsia="zh-CN"/>
        </w:rPr>
        <w:t xml:space="preserve"> design above</w:t>
      </w:r>
      <w:r>
        <w:rPr>
          <w:rFonts w:eastAsiaTheme="minorEastAsia"/>
          <w:lang w:eastAsia="zh-CN"/>
        </w:rPr>
        <w:t xml:space="preserve"> or in </w:t>
      </w:r>
      <w:r>
        <w:rPr>
          <w:lang w:eastAsia="zh-CN"/>
        </w:rPr>
        <w:t>Appendix D</w:t>
      </w:r>
      <w:r>
        <w:rPr>
          <w:rFonts w:eastAsiaTheme="minorEastAsia"/>
          <w:lang w:eastAsia="zh-CN"/>
        </w:rPr>
        <w:t>, which will bring an extra 6dB (6 &gt; 4.99) power gain at the receiver.</w:t>
      </w:r>
    </w:p>
    <w:p w14:paraId="079D0818" w14:textId="32E95824" w:rsidR="00103D6B" w:rsidRDefault="006B47BB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 w:rsidR="00B079E6">
        <w:rPr>
          <w:rFonts w:eastAsiaTheme="minorEastAsia"/>
          <w:noProof/>
          <w:lang w:eastAsia="zh-CN"/>
        </w:rPr>
        <w:t>12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 The performance loss of SIB1/SIB19 can be easily solved by enabling repetition transmission or retransmission.</w:t>
      </w:r>
    </w:p>
    <w:p w14:paraId="2E4C467A" w14:textId="432CCC7D" w:rsidR="00103D6B" w:rsidRDefault="006B47BB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 w:rsidR="00B079E6">
        <w:rPr>
          <w:rFonts w:eastAsiaTheme="minorEastAsia"/>
          <w:noProof/>
          <w:lang w:eastAsia="zh-CN"/>
        </w:rPr>
        <w:t>13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 The performance loss of Msg4/PDSCH-1Mbps can be easily solved by enabling retransmission</w:t>
      </w:r>
      <w:r>
        <w:rPr>
          <w:rFonts w:eastAsiaTheme="minorEastAsia" w:hint="eastAsia"/>
          <w:lang w:eastAsia="zh-CN"/>
        </w:rPr>
        <w:t>.</w:t>
      </w:r>
    </w:p>
    <w:p w14:paraId="3F389448" w14:textId="28ADC1BC" w:rsidR="00103D6B" w:rsidRDefault="006B47BB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 w:rsidR="00B079E6">
        <w:rPr>
          <w:rFonts w:eastAsiaTheme="minorEastAsia"/>
          <w:noProof/>
          <w:lang w:eastAsia="zh-CN"/>
        </w:rPr>
        <w:t>14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: The performance loss of PDCCH can be solved by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proper beam </w:t>
      </w:r>
      <w:r>
        <w:rPr>
          <w:rFonts w:eastAsiaTheme="minorEastAsia"/>
          <w:color w:val="000000"/>
          <w:szCs w:val="22"/>
          <w:lang w:eastAsia="zh-CN"/>
        </w:rPr>
        <w:t xml:space="preserve">hopping </w:t>
      </w:r>
      <w:r>
        <w:rPr>
          <w:rFonts w:eastAsiaTheme="minorEastAsia"/>
          <w:lang w:eastAsia="zh-CN"/>
        </w:rPr>
        <w:t xml:space="preserve">pattern design at the system level </w:t>
      </w:r>
      <w:r>
        <w:rPr>
          <w:rFonts w:eastAsia="等线"/>
          <w:lang w:eastAsia="zh-CN"/>
        </w:rPr>
        <w:t>aspects</w:t>
      </w:r>
      <w:r>
        <w:rPr>
          <w:rFonts w:eastAsiaTheme="minorEastAsia" w:hint="eastAsia"/>
          <w:lang w:eastAsia="zh-CN"/>
        </w:rPr>
        <w:t>.</w:t>
      </w:r>
    </w:p>
    <w:p w14:paraId="789D5F73" w14:textId="77777777" w:rsidR="00103D6B" w:rsidRDefault="00103D6B">
      <w:pPr>
        <w:spacing w:before="120"/>
        <w:rPr>
          <w:rFonts w:eastAsia="等线"/>
          <w:lang w:eastAsia="zh-CN"/>
        </w:rPr>
      </w:pPr>
    </w:p>
    <w:p w14:paraId="4863C20D" w14:textId="77777777" w:rsidR="00103D6B" w:rsidRDefault="006B47BB">
      <w:pPr>
        <w:pStyle w:val="2"/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Potential enhancements at link level</w:t>
      </w:r>
    </w:p>
    <w:p w14:paraId="36184F8E" w14:textId="41DFB41F" w:rsidR="00103D6B" w:rsidRDefault="006B47BB">
      <w:pPr>
        <w:pStyle w:val="a0"/>
        <w:spacing w:before="120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In the simulation, we </w:t>
      </w:r>
      <w:r>
        <w:rPr>
          <w:rFonts w:eastAsia="宋体" w:hint="eastAsia"/>
          <w:lang w:eastAsia="zh-CN"/>
        </w:rPr>
        <w:t>investigate</w:t>
      </w:r>
      <w:r>
        <w:rPr>
          <w:rFonts w:eastAsia="宋体"/>
          <w:lang w:eastAsia="zh-CN"/>
        </w:rPr>
        <w:t xml:space="preserve"> the link performance of different channels. </w:t>
      </w:r>
      <w:r>
        <w:rPr>
          <w:color w:val="000000"/>
          <w:szCs w:val="22"/>
        </w:rPr>
        <w:t xml:space="preserve">According to the above evaluation results, we can see that, </w:t>
      </w:r>
      <w:r>
        <w:rPr>
          <w:rFonts w:eastAsiaTheme="minorEastAsia"/>
          <w:lang w:eastAsia="zh-CN"/>
        </w:rPr>
        <w:t xml:space="preserve">though some channels suffer performance losses, these performance losses can be solved through proper beam pattern design at the system level </w:t>
      </w:r>
      <w:r>
        <w:rPr>
          <w:rFonts w:eastAsia="等线"/>
          <w:lang w:eastAsia="zh-CN"/>
        </w:rPr>
        <w:t>aspects</w:t>
      </w:r>
      <w:r>
        <w:rPr>
          <w:rFonts w:eastAsiaTheme="minorEastAsia"/>
          <w:lang w:eastAsia="zh-CN"/>
        </w:rPr>
        <w:t xml:space="preserve"> or some common used methods, e.g., repetition, retransmission. That is, we don’t need to make effort to study the </w:t>
      </w:r>
      <w:r>
        <w:rPr>
          <w:rFonts w:eastAsiaTheme="minorEastAsia" w:hint="eastAsia"/>
          <w:lang w:eastAsia="zh-CN"/>
        </w:rPr>
        <w:t>enhancement</w:t>
      </w:r>
      <w:r>
        <w:rPr>
          <w:rFonts w:eastAsiaTheme="minorEastAsia"/>
          <w:lang w:eastAsia="zh-CN"/>
        </w:rPr>
        <w:t xml:space="preserve"> of these channels at </w:t>
      </w:r>
      <w:r>
        <w:rPr>
          <w:rFonts w:eastAsia="等线"/>
          <w:lang w:eastAsia="zh-CN"/>
        </w:rPr>
        <w:t>link-level aspects.</w:t>
      </w:r>
    </w:p>
    <w:p w14:paraId="5DB0C477" w14:textId="0BC7E36E" w:rsidR="00103D6B" w:rsidRDefault="006B47BB">
      <w:pPr>
        <w:pStyle w:val="a5"/>
      </w:pPr>
      <w:r>
        <w:t xml:space="preserve">Proposal </w:t>
      </w:r>
      <w:fldSimple w:instr=" SEQ Proposal \* ARABIC ">
        <w:r w:rsidR="00B079E6">
          <w:rPr>
            <w:noProof/>
          </w:rPr>
          <w:t>3</w:t>
        </w:r>
      </w:fldSimple>
      <w:r>
        <w:t>: For LEO600km Set1-1/2/3 FR1, additional link level enhancement for DL coverage is not necessary</w:t>
      </w:r>
      <w:r>
        <w:rPr>
          <w:rFonts w:eastAsia="等线"/>
          <w:lang w:val="en-GB"/>
        </w:rPr>
        <w:t>.</w:t>
      </w:r>
    </w:p>
    <w:p w14:paraId="616DE6D0" w14:textId="77777777" w:rsidR="00103D6B" w:rsidRDefault="00103D6B">
      <w:pPr>
        <w:spacing w:before="120"/>
        <w:rPr>
          <w:rFonts w:eastAsia="宋体"/>
        </w:rPr>
      </w:pPr>
    </w:p>
    <w:p w14:paraId="503CB4BE" w14:textId="77777777" w:rsidR="00103D6B" w:rsidRDefault="006B47B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43EECE8A" w14:textId="77777777" w:rsidR="00103D6B" w:rsidRDefault="006B47BB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 xml:space="preserve">our views on downlink coverage enhancement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NR-NTN</w:t>
      </w:r>
      <w:r>
        <w:rPr>
          <w:rFonts w:eastAsia="宋体"/>
          <w:lang w:val="en-GB" w:eastAsia="zh-CN"/>
        </w:rPr>
        <w:t>. According to the discussions, we</w:t>
      </w:r>
      <w:r>
        <w:rPr>
          <w:rFonts w:eastAsia="宋体"/>
          <w:lang w:eastAsia="zh-CN"/>
        </w:rPr>
        <w:t xml:space="preserve"> have following observations and proposals: </w:t>
      </w:r>
    </w:p>
    <w:p w14:paraId="4FCA8E0F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1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common signals/messages overhead can be significant</w:t>
      </w:r>
      <w:r>
        <w:rPr>
          <w:rFonts w:eastAsiaTheme="minorEastAsia" w:hint="eastAsia"/>
          <w:bCs w:val="0"/>
          <w:iCs/>
          <w:lang w:eastAsia="zh-CN"/>
        </w:rPr>
        <w:t>ly</w:t>
      </w:r>
      <w:r>
        <w:rPr>
          <w:rFonts w:eastAsiaTheme="minorEastAsia"/>
          <w:bCs w:val="0"/>
          <w:iCs/>
        </w:rPr>
        <w:t xml:space="preserve"> reduced by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 xml:space="preserve">proper and flexible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 taking into account, e.g., combining wider beam for SSB and narrower beam for others, compared to a fixed beam configuration.</w:t>
      </w:r>
    </w:p>
    <w:p w14:paraId="783030D1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2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FR1 with FTP traffic, </w:t>
      </w:r>
    </w:p>
    <w:p w14:paraId="6BCDBF6E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average </w:t>
      </w:r>
      <w:r>
        <w:rPr>
          <w:rFonts w:eastAsiaTheme="minorEastAsia" w:hint="eastAsia"/>
          <w:bCs w:val="0"/>
          <w:iCs/>
          <w:lang w:eastAsia="zh-CN"/>
        </w:rPr>
        <w:t>SE</w:t>
      </w:r>
      <w:r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 xml:space="preserve">performance of the configurations </w:t>
      </w:r>
      <w:r>
        <w:rPr>
          <w:rFonts w:hint="eastAsia"/>
        </w:rPr>
        <w:t>with</w:t>
      </w:r>
      <w:r>
        <w:t xml:space="preserve"> fixed beam footprints </w:t>
      </w:r>
      <w:r>
        <w:rPr>
          <w:rFonts w:eastAsiaTheme="minorEastAsia"/>
          <w:bCs w:val="0"/>
          <w:iCs/>
        </w:rPr>
        <w:t xml:space="preserve">is comparable to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4F35C264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 xml:space="preserve">can significantly achieve better performance than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iCs/>
        </w:rPr>
        <w:t>, e.g., 500% performance improvement.</w:t>
      </w:r>
    </w:p>
    <w:p w14:paraId="7462A87E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</w:rPr>
        <w:t>3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Set1-1 FR1 with VoIP traffic,</w:t>
      </w:r>
    </w:p>
    <w:p w14:paraId="07E6E230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performance of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 in TN.</w:t>
      </w:r>
    </w:p>
    <w:p w14:paraId="3F7FFB04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iCs/>
        </w:rPr>
        <w:lastRenderedPageBreak/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which</w:t>
      </w:r>
      <w:r>
        <w:rPr>
          <w:rFonts w:eastAsiaTheme="minorEastAsia" w:hint="eastAsia"/>
          <w:iCs/>
          <w:lang w:eastAsia="zh-CN"/>
        </w:rPr>
        <w:t xml:space="preserve"> is</w:t>
      </w:r>
      <w:r>
        <w:rPr>
          <w:rFonts w:eastAsiaTheme="minorEastAsia"/>
          <w:iCs/>
        </w:rPr>
        <w:t xml:space="preserve"> close to </w:t>
      </w:r>
      <w:r>
        <w:rPr>
          <w:rFonts w:eastAsiaTheme="minorEastAsia"/>
          <w:bCs w:val="0"/>
          <w:iCs/>
        </w:rPr>
        <w:t xml:space="preserve">the VoIP </w:t>
      </w:r>
      <w:r>
        <w:rPr>
          <w:rFonts w:eastAsia="宋体"/>
          <w:lang w:eastAsia="zh-CN"/>
        </w:rPr>
        <w:t>transmission rate in TN.</w:t>
      </w:r>
    </w:p>
    <w:p w14:paraId="0CCEF24A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4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common signals/messages overhead can be significant</w:t>
      </w:r>
      <w:r>
        <w:rPr>
          <w:rFonts w:eastAsiaTheme="minorEastAsia" w:hint="eastAsia"/>
          <w:bCs w:val="0"/>
          <w:iCs/>
          <w:lang w:eastAsia="zh-CN"/>
        </w:rPr>
        <w:t>ly</w:t>
      </w:r>
      <w:r>
        <w:rPr>
          <w:rFonts w:eastAsiaTheme="minorEastAsia"/>
          <w:bCs w:val="0"/>
          <w:iCs/>
        </w:rPr>
        <w:t xml:space="preserve"> reduced by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 xml:space="preserve">proper and flexible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 taking into account, e.g., combining wider beam for SSB and narrower beam for others, compared to a fixed beam configuration.</w:t>
      </w:r>
    </w:p>
    <w:p w14:paraId="2E2563AE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5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FR1 with FTP traffic, </w:t>
      </w:r>
    </w:p>
    <w:p w14:paraId="6B6DE10D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average </w:t>
      </w:r>
      <w:r>
        <w:rPr>
          <w:rFonts w:eastAsiaTheme="minorEastAsia" w:hint="eastAsia"/>
          <w:bCs w:val="0"/>
          <w:iCs/>
          <w:lang w:eastAsia="zh-CN"/>
        </w:rPr>
        <w:t>SE</w:t>
      </w:r>
      <w:r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 xml:space="preserve">performance of the configurations </w:t>
      </w:r>
      <w:r>
        <w:rPr>
          <w:rFonts w:hint="eastAsia"/>
        </w:rPr>
        <w:t>with</w:t>
      </w:r>
      <w:r>
        <w:t xml:space="preserve"> fixed beam footprints </w:t>
      </w:r>
      <w:r>
        <w:rPr>
          <w:rFonts w:eastAsiaTheme="minorEastAsia"/>
          <w:bCs w:val="0"/>
          <w:iCs/>
        </w:rPr>
        <w:t xml:space="preserve">is worse than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715F9D91" w14:textId="77777777" w:rsidR="002977CC" w:rsidRPr="00C15B0F" w:rsidRDefault="002977CC" w:rsidP="002977CC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 xml:space="preserve">can significantly achieve better performance than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iCs/>
        </w:rPr>
        <w:t>, e.g., 276% performance improvement.</w:t>
      </w:r>
    </w:p>
    <w:p w14:paraId="08C6BB25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6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Set1-2 FR1 with VoIP traffic,</w:t>
      </w:r>
    </w:p>
    <w:p w14:paraId="4B063ACE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performance of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 in TN.</w:t>
      </w:r>
    </w:p>
    <w:p w14:paraId="490ACBCC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37% performance improvement than the configuration with fixed beam footprints</w:t>
      </w:r>
      <w:r>
        <w:rPr>
          <w:rFonts w:eastAsia="宋体"/>
          <w:lang w:eastAsia="zh-CN"/>
        </w:rPr>
        <w:t>.</w:t>
      </w:r>
    </w:p>
    <w:p w14:paraId="35229C11" w14:textId="77777777" w:rsidR="002977CC" w:rsidRPr="00C15B0F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7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</w:t>
      </w:r>
      <w:proofErr w:type="gramStart"/>
      <w:r>
        <w:rPr>
          <w:rFonts w:eastAsiaTheme="minorEastAsia"/>
          <w:bCs w:val="0"/>
          <w:iCs/>
        </w:rPr>
        <w:t>1,  the</w:t>
      </w:r>
      <w:proofErr w:type="gramEnd"/>
      <w:r>
        <w:rPr>
          <w:rFonts w:eastAsiaTheme="minorEastAsia"/>
          <w:bCs w:val="0"/>
          <w:iCs/>
        </w:rPr>
        <w:t xml:space="preserve"> common signals/messages overhead can be significant</w:t>
      </w:r>
      <w:r>
        <w:rPr>
          <w:rFonts w:eastAsiaTheme="minorEastAsia" w:hint="eastAsia"/>
          <w:bCs w:val="0"/>
          <w:iCs/>
          <w:lang w:eastAsia="zh-CN"/>
        </w:rPr>
        <w:t>ly</w:t>
      </w:r>
      <w:r>
        <w:rPr>
          <w:rFonts w:eastAsiaTheme="minorEastAsia"/>
          <w:bCs w:val="0"/>
          <w:iCs/>
        </w:rPr>
        <w:t xml:space="preserve"> reduced by </w:t>
      </w:r>
      <w:r>
        <w:rPr>
          <w:rFonts w:eastAsiaTheme="minorEastAsia" w:hint="eastAsia"/>
          <w:bCs w:val="0"/>
          <w:iCs/>
          <w:lang w:eastAsia="zh-CN"/>
        </w:rPr>
        <w:t xml:space="preserve">using a </w:t>
      </w:r>
      <w:r>
        <w:rPr>
          <w:rFonts w:eastAsiaTheme="minorEastAsia"/>
          <w:bCs w:val="0"/>
          <w:iCs/>
        </w:rPr>
        <w:t xml:space="preserve">proper and flexible beam </w:t>
      </w:r>
      <w:r>
        <w:rPr>
          <w:rFonts w:eastAsiaTheme="minorEastAsia" w:hint="eastAsia"/>
          <w:bCs w:val="0"/>
          <w:iCs/>
          <w:lang w:eastAsia="zh-CN"/>
        </w:rPr>
        <w:t>hopping</w:t>
      </w:r>
      <w:r>
        <w:rPr>
          <w:rFonts w:eastAsiaTheme="minorEastAsia"/>
          <w:bCs w:val="0"/>
          <w:iCs/>
        </w:rPr>
        <w:t xml:space="preserve"> design taking into account, e.g., combining wider beam for SSB and narrower beam for others, compared to a fixed beam configuration.</w:t>
      </w:r>
    </w:p>
    <w:p w14:paraId="7EE63406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8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FR1 with FTP traffic, </w:t>
      </w:r>
    </w:p>
    <w:p w14:paraId="6066C489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average </w:t>
      </w:r>
      <w:r>
        <w:rPr>
          <w:rFonts w:eastAsiaTheme="minorEastAsia" w:hint="eastAsia"/>
          <w:bCs w:val="0"/>
          <w:iCs/>
          <w:lang w:eastAsia="zh-CN"/>
        </w:rPr>
        <w:t>SE</w:t>
      </w:r>
      <w:r>
        <w:rPr>
          <w:rFonts w:eastAsiaTheme="minor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 xml:space="preserve">performance of the configurations </w:t>
      </w:r>
      <w:r>
        <w:rPr>
          <w:rFonts w:hint="eastAsia"/>
        </w:rPr>
        <w:t>with</w:t>
      </w:r>
      <w:r>
        <w:t xml:space="preserve"> fixed beam footprints </w:t>
      </w:r>
      <w:r>
        <w:rPr>
          <w:rFonts w:eastAsiaTheme="minorEastAsia"/>
          <w:bCs w:val="0"/>
          <w:iCs/>
        </w:rPr>
        <w:t xml:space="preserve">is worse than </w:t>
      </w:r>
      <w:r>
        <w:rPr>
          <w:rFonts w:eastAsiaTheme="minorEastAsia" w:hint="eastAsia"/>
          <w:bCs w:val="0"/>
          <w:iCs/>
          <w:lang w:eastAsia="zh-CN"/>
        </w:rPr>
        <w:t xml:space="preserve">the results </w:t>
      </w:r>
      <w:r>
        <w:rPr>
          <w:rFonts w:eastAsiaTheme="minorEastAsia"/>
          <w:bCs w:val="0"/>
          <w:iCs/>
          <w:lang w:eastAsia="zh-CN"/>
        </w:rPr>
        <w:t>of</w:t>
      </w:r>
      <w:r>
        <w:rPr>
          <w:rFonts w:eastAsiaTheme="minorEastAsia" w:hint="eastAsia"/>
          <w:bCs w:val="0"/>
          <w:iCs/>
          <w:lang w:eastAsia="zh-CN"/>
        </w:rPr>
        <w:t xml:space="preserve"> </w:t>
      </w:r>
      <w:r>
        <w:rPr>
          <w:rFonts w:eastAsiaTheme="minorEastAsia"/>
          <w:bCs w:val="0"/>
          <w:iCs/>
        </w:rPr>
        <w:t>IMT-2020 self-evaluation for NTN</w:t>
      </w:r>
      <w:r>
        <w:rPr>
          <w:rFonts w:eastAsiaTheme="minorEastAsia" w:hint="eastAsia"/>
          <w:bCs w:val="0"/>
          <w:iCs/>
          <w:lang w:eastAsia="zh-CN"/>
        </w:rPr>
        <w:t>.</w:t>
      </w:r>
    </w:p>
    <w:p w14:paraId="618EAD6F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 xml:space="preserve">combining wider beam for SSB and narrower beam for others, </w:t>
      </w:r>
      <w:r>
        <w:rPr>
          <w:rFonts w:eastAsiaTheme="minorEastAsia"/>
          <w:iCs/>
        </w:rPr>
        <w:t xml:space="preserve">can significantly achieve better performance than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iCs/>
        </w:rPr>
        <w:t>, e.g., 150% performance improvement.</w:t>
      </w:r>
    </w:p>
    <w:p w14:paraId="0139BE67" w14:textId="77777777" w:rsidR="002977CC" w:rsidRDefault="002977CC" w:rsidP="002977CC">
      <w:pPr>
        <w:pStyle w:val="a5"/>
        <w:rPr>
          <w:rFonts w:eastAsiaTheme="minorEastAsia"/>
          <w:bCs w:val="0"/>
          <w:iCs/>
        </w:rPr>
      </w:pPr>
      <w:r>
        <w:rPr>
          <w:bCs w:val="0"/>
          <w:iCs/>
        </w:rPr>
        <w:t xml:space="preserve">Observation </w:t>
      </w:r>
      <w:r>
        <w:rPr>
          <w:bCs w:val="0"/>
          <w:iCs/>
        </w:rPr>
        <w:fldChar w:fldCharType="begin"/>
      </w:r>
      <w:r>
        <w:rPr>
          <w:bCs w:val="0"/>
          <w:iCs/>
        </w:rPr>
        <w:instrText xml:space="preserve"> SEQ Observation \* ARABIC </w:instrText>
      </w:r>
      <w:r>
        <w:rPr>
          <w:bCs w:val="0"/>
          <w:iCs/>
        </w:rPr>
        <w:fldChar w:fldCharType="separate"/>
      </w:r>
      <w:r>
        <w:rPr>
          <w:bCs w:val="0"/>
          <w:iCs/>
          <w:noProof/>
        </w:rPr>
        <w:t>9</w:t>
      </w:r>
      <w:r>
        <w:rPr>
          <w:bCs w:val="0"/>
          <w:iCs/>
        </w:rPr>
        <w:fldChar w:fldCharType="end"/>
      </w:r>
      <w:r>
        <w:rPr>
          <w:bCs w:val="0"/>
          <w:iCs/>
        </w:rPr>
        <w:t>:</w:t>
      </w:r>
      <w:r>
        <w:rPr>
          <w:rFonts w:eastAsiaTheme="minorEastAsia"/>
          <w:bCs w:val="0"/>
          <w:iCs/>
        </w:rPr>
        <w:t xml:space="preserve"> For Set1-3 FR1 with VoIP traffic,</w:t>
      </w:r>
    </w:p>
    <w:p w14:paraId="1F4A22AD" w14:textId="77777777" w:rsidR="002977CC" w:rsidRDefault="002977CC" w:rsidP="002977CC">
      <w:pPr>
        <w:pStyle w:val="a5"/>
        <w:numPr>
          <w:ilvl w:val="0"/>
          <w:numId w:val="9"/>
        </w:numPr>
        <w:rPr>
          <w:rFonts w:eastAsiaTheme="minorEastAsia"/>
          <w:bCs w:val="0"/>
          <w:iCs/>
        </w:rPr>
      </w:pPr>
      <w:r>
        <w:rPr>
          <w:rFonts w:eastAsiaTheme="minorEastAsia"/>
          <w:bCs w:val="0"/>
          <w:iCs/>
        </w:rPr>
        <w:t xml:space="preserve">The performance of the configurations </w:t>
      </w:r>
      <w:r>
        <w:rPr>
          <w:rFonts w:hint="eastAsia"/>
        </w:rPr>
        <w:t>with</w:t>
      </w:r>
      <w:r>
        <w:t xml:space="preserve"> fixed beam footprints</w:t>
      </w:r>
      <w:r>
        <w:rPr>
          <w:rFonts w:eastAsiaTheme="minorEastAsia"/>
          <w:bCs w:val="0"/>
          <w:iCs/>
        </w:rPr>
        <w:t xml:space="preserve"> </w:t>
      </w:r>
      <w:r>
        <w:rPr>
          <w:rFonts w:eastAsiaTheme="minorEastAsia" w:hint="eastAsia"/>
          <w:bCs w:val="0"/>
          <w:iCs/>
          <w:lang w:eastAsia="zh-CN"/>
        </w:rPr>
        <w:t>cannot achieve</w:t>
      </w:r>
      <w:r>
        <w:rPr>
          <w:rFonts w:eastAsiaTheme="minorEastAsia"/>
          <w:bCs w:val="0"/>
          <w:iCs/>
        </w:rPr>
        <w:t xml:space="preserve"> the VoIP </w:t>
      </w:r>
      <w:r>
        <w:rPr>
          <w:rFonts w:eastAsia="宋体"/>
          <w:lang w:eastAsia="zh-CN"/>
        </w:rPr>
        <w:t>transmission rate in TN.</w:t>
      </w:r>
    </w:p>
    <w:p w14:paraId="7A211598" w14:textId="446B76A9" w:rsidR="002977CC" w:rsidRDefault="002977CC" w:rsidP="002977CC">
      <w:pPr>
        <w:pStyle w:val="a5"/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Theme="minorEastAsia"/>
          <w:iCs/>
        </w:rPr>
        <w:t xml:space="preserve">The proposed configurations </w:t>
      </w:r>
      <w:r>
        <w:rPr>
          <w:rFonts w:eastAsiaTheme="minorEastAsia" w:hint="eastAsia"/>
          <w:iCs/>
          <w:lang w:eastAsia="zh-CN"/>
        </w:rPr>
        <w:t xml:space="preserve">utilizing </w:t>
      </w:r>
      <w:r>
        <w:rPr>
          <w:rFonts w:eastAsiaTheme="minorEastAsia"/>
          <w:bCs w:val="0"/>
          <w:iCs/>
        </w:rPr>
        <w:t>proper and flexible beam</w:t>
      </w:r>
      <w:r>
        <w:rPr>
          <w:rFonts w:eastAsiaTheme="minorEastAsia"/>
          <w:iCs/>
          <w:lang w:eastAsia="zh-CN"/>
        </w:rPr>
        <w:t xml:space="preserve">, e.g., </w:t>
      </w:r>
      <w:r>
        <w:rPr>
          <w:rFonts w:eastAsiaTheme="minorEastAsia"/>
          <w:bCs w:val="0"/>
          <w:iCs/>
        </w:rPr>
        <w:t>combining wider beam for SSB and narrower beam for others,</w:t>
      </w:r>
      <w:r>
        <w:rPr>
          <w:rFonts w:eastAsiaTheme="minorEastAsia"/>
          <w:iCs/>
        </w:rPr>
        <w:t xml:space="preserve"> can achieve better performance, 74% performance improvement than the configuration with fixed beam footprints</w:t>
      </w:r>
      <w:r>
        <w:rPr>
          <w:rFonts w:eastAsia="宋体"/>
          <w:lang w:eastAsia="zh-CN"/>
        </w:rPr>
        <w:t>.</w:t>
      </w:r>
    </w:p>
    <w:p w14:paraId="763F4C9A" w14:textId="77777777" w:rsidR="00062B25" w:rsidRDefault="00062B25" w:rsidP="00062B25">
      <w:pPr>
        <w:pStyle w:val="a5"/>
      </w:pPr>
      <w:r>
        <w:t xml:space="preserve">Observation </w:t>
      </w:r>
      <w:fldSimple w:instr=" SEQ Observation \* ARABIC ">
        <w:r>
          <w:rPr>
            <w:noProof/>
          </w:rPr>
          <w:t>10</w:t>
        </w:r>
      </w:fldSimple>
      <w:r>
        <w:t>: For LEO600km Set1-1 FR1 and Set1-2 FR1, based on link budget analysis, no coverage issue is observed for any channels.</w:t>
      </w:r>
    </w:p>
    <w:p w14:paraId="6578F5DC" w14:textId="77777777" w:rsidR="00062B25" w:rsidRDefault="00062B25" w:rsidP="00062B25">
      <w:pPr>
        <w:pStyle w:val="a5"/>
      </w:pPr>
      <w:r>
        <w:t xml:space="preserve">Observation </w:t>
      </w:r>
      <w:fldSimple w:instr=" SEQ Observation \* ARABIC ">
        <w:r>
          <w:rPr>
            <w:noProof/>
          </w:rPr>
          <w:t>11</w:t>
        </w:r>
      </w:fldSimple>
      <w:r>
        <w:t xml:space="preserve">: For LEO600km Set1-3 FR1, based on link budget analysis, 3~6 dBs performance gaps from the coverage target are observed for some of the channels and signals, namely </w:t>
      </w:r>
      <w:r>
        <w:rPr>
          <w:rFonts w:eastAsiaTheme="minorEastAsia"/>
          <w:lang w:eastAsia="zh-CN"/>
        </w:rPr>
        <w:t>PDCCH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PDSCH-1Mbps, Msg4, </w:t>
      </w:r>
      <w:r>
        <w:rPr>
          <w:rFonts w:eastAsia="等线" w:hint="eastAsia"/>
          <w:color w:val="000000"/>
          <w:lang w:eastAsia="zh-CN"/>
        </w:rPr>
        <w:t>S</w:t>
      </w:r>
      <w:r>
        <w:rPr>
          <w:rFonts w:eastAsia="等线"/>
          <w:color w:val="000000"/>
          <w:lang w:eastAsia="zh-CN"/>
        </w:rPr>
        <w:t xml:space="preserve">IB1 with </w:t>
      </w:r>
      <w:r>
        <w:t>800</w:t>
      </w:r>
      <w:r>
        <w:rPr>
          <w:bCs w:val="0"/>
        </w:rPr>
        <w:t>/1280</w:t>
      </w:r>
      <w:r>
        <w:t xml:space="preserve"> bits payload size.</w:t>
      </w:r>
    </w:p>
    <w:p w14:paraId="66377139" w14:textId="77777777" w:rsidR="00062B25" w:rsidRDefault="00062B25" w:rsidP="00062B25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noProof/>
          <w:lang w:eastAsia="zh-CN"/>
        </w:rPr>
        <w:t>12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 The performance loss of SIB1/SIB19 can be easily solved by enabling repetition transmission or retransmission.</w:t>
      </w:r>
    </w:p>
    <w:p w14:paraId="77FF8147" w14:textId="77777777" w:rsidR="00062B25" w:rsidRDefault="00062B25" w:rsidP="00062B25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noProof/>
          <w:lang w:eastAsia="zh-CN"/>
        </w:rPr>
        <w:t>13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 The performance loss of Msg4/PDSCH-1Mbps can be easily solved by enabling retransmission</w:t>
      </w:r>
      <w:r>
        <w:rPr>
          <w:rFonts w:eastAsiaTheme="minorEastAsia" w:hint="eastAsia"/>
          <w:lang w:eastAsia="zh-CN"/>
        </w:rPr>
        <w:t>.</w:t>
      </w:r>
    </w:p>
    <w:p w14:paraId="69B40995" w14:textId="0D6FECD7" w:rsidR="00062B25" w:rsidRPr="00062B25" w:rsidRDefault="00062B25" w:rsidP="00062B25">
      <w:pPr>
        <w:pStyle w:val="a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SEQ Observation \* ARABIC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noProof/>
          <w:lang w:eastAsia="zh-CN"/>
        </w:rPr>
        <w:t>14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: The performance loss of PDCCH can be solved by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proper beam </w:t>
      </w:r>
      <w:r>
        <w:rPr>
          <w:rFonts w:eastAsiaTheme="minorEastAsia"/>
          <w:color w:val="000000"/>
          <w:szCs w:val="22"/>
          <w:lang w:eastAsia="zh-CN"/>
        </w:rPr>
        <w:t xml:space="preserve">hopping </w:t>
      </w:r>
      <w:r>
        <w:rPr>
          <w:rFonts w:eastAsiaTheme="minorEastAsia"/>
          <w:lang w:eastAsia="zh-CN"/>
        </w:rPr>
        <w:t xml:space="preserve">pattern design at the system level </w:t>
      </w:r>
      <w:r>
        <w:rPr>
          <w:rFonts w:eastAsia="等线"/>
          <w:lang w:eastAsia="zh-CN"/>
        </w:rPr>
        <w:t>aspects</w:t>
      </w:r>
      <w:r>
        <w:rPr>
          <w:rFonts w:eastAsiaTheme="minorEastAsia" w:hint="eastAsia"/>
          <w:lang w:eastAsia="zh-CN"/>
        </w:rPr>
        <w:t>.</w:t>
      </w:r>
    </w:p>
    <w:p w14:paraId="65DD35A7" w14:textId="77777777" w:rsidR="00062B25" w:rsidRDefault="00062B25" w:rsidP="00062B25">
      <w:pPr>
        <w:pStyle w:val="a5"/>
        <w:rPr>
          <w:rFonts w:eastAsiaTheme="minorEastAsia"/>
          <w:iCs/>
        </w:rPr>
      </w:pPr>
      <w:r>
        <w:t xml:space="preserve">Proposal </w:t>
      </w:r>
      <w:fldSimple w:instr=" SEQ Proposal \* ARABIC ">
        <w:r>
          <w:t>1</w:t>
        </w:r>
      </w:fldSimple>
      <w:r>
        <w:t>: For LEO600km Set1-1/2/3 FR1, applying proper flexible beam size and hopping design</w:t>
      </w:r>
      <w:r>
        <w:rPr>
          <w:rFonts w:eastAsiaTheme="minorEastAsia"/>
          <w:iCs/>
        </w:rPr>
        <w:t xml:space="preserve"> </w:t>
      </w:r>
      <w:r>
        <w:t xml:space="preserve">can </w:t>
      </w:r>
      <w:r>
        <w:rPr>
          <w:rFonts w:eastAsiaTheme="minorEastAsia"/>
          <w:iCs/>
        </w:rPr>
        <w:t>significantly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 xml:space="preserve">improve the system level </w:t>
      </w:r>
      <w:r>
        <w:rPr>
          <w:rFonts w:eastAsiaTheme="minorEastAsia"/>
          <w:iCs/>
        </w:rPr>
        <w:t>performance to an acceptable level</w:t>
      </w:r>
      <w:r>
        <w:t>.</w:t>
      </w:r>
    </w:p>
    <w:p w14:paraId="7260301E" w14:textId="77777777" w:rsidR="00062B25" w:rsidRPr="00C15B0F" w:rsidRDefault="00062B25" w:rsidP="00062B25">
      <w:pPr>
        <w:pStyle w:val="a5"/>
      </w:pPr>
      <w:r>
        <w:t xml:space="preserve">Proposal </w:t>
      </w:r>
      <w:fldSimple w:instr=" SEQ Proposal \* ARABIC ">
        <w:r>
          <w:t>2</w:t>
        </w:r>
      </w:fldSimple>
      <w:r>
        <w:t>: For LEO600km Set1-1/2/3 FR1, the change of SSB design including periodicity is not necessary for the DL coverage enhancement.</w:t>
      </w:r>
    </w:p>
    <w:p w14:paraId="3B766517" w14:textId="4ACA8BBE" w:rsidR="00103D6B" w:rsidRPr="00062B25" w:rsidRDefault="00062B25" w:rsidP="00062B25">
      <w:pPr>
        <w:pStyle w:val="a5"/>
      </w:pPr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>: For LEO600km Set1-1/2/3 FR1, additional link level enhancement for DL coverage is not necessary</w:t>
      </w:r>
      <w:r>
        <w:rPr>
          <w:rFonts w:eastAsia="等线"/>
          <w:lang w:val="en-GB"/>
        </w:rPr>
        <w:t>.</w:t>
      </w:r>
    </w:p>
    <w:p w14:paraId="4810FED8" w14:textId="77777777" w:rsidR="00103D6B" w:rsidRDefault="006B47B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References</w:t>
      </w:r>
    </w:p>
    <w:p w14:paraId="4F0D75FD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hAnsi="Times New Roman"/>
        </w:rPr>
      </w:pPr>
      <w:bookmarkStart w:id="9" w:name="_Ref92304356"/>
      <w:bookmarkEnd w:id="2"/>
      <w:bookmarkEnd w:id="3"/>
      <w:bookmarkEnd w:id="4"/>
      <w:r>
        <w:rPr>
          <w:rFonts w:ascii="Times New Roman" w:hAnsi="Times New Roman"/>
          <w:color w:val="000000"/>
        </w:rPr>
        <w:t>RP-</w:t>
      </w:r>
      <w:bookmarkEnd w:id="9"/>
      <w:r>
        <w:rPr>
          <w:rFonts w:ascii="Times New Roman" w:hAnsi="Times New Roman"/>
          <w:color w:val="000000"/>
        </w:rPr>
        <w:t>234078,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 xml:space="preserve">New WID: Non-Terrestrial Networks (NTN) for NR Phase 3, Huawei, 3GPP TSG RAN Meeting #102, December 11-15, 2023. </w:t>
      </w:r>
    </w:p>
    <w:p w14:paraId="52745CBA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R1-2206063, Discussions on coverage enhancement for NR NTN, vivo, 3GPP TSG RAN WG1 #110, Toulouse, France, August 22nd – 26th, 2022.</w:t>
      </w:r>
    </w:p>
    <w:p w14:paraId="55162209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TR 38.811, </w:t>
      </w:r>
      <w:r>
        <w:rPr>
          <w:rFonts w:ascii="Times New Roman" w:eastAsiaTheme="minorEastAsia" w:hAnsi="Times New Roman" w:hint="eastAsia"/>
          <w:lang w:eastAsia="zh-CN"/>
        </w:rPr>
        <w:t xml:space="preserve">Study on </w:t>
      </w:r>
      <w:r>
        <w:rPr>
          <w:rFonts w:ascii="Times New Roman" w:eastAsiaTheme="minorEastAsia" w:hAnsi="Times New Roman"/>
          <w:lang w:eastAsia="zh-CN"/>
        </w:rPr>
        <w:t xml:space="preserve">New Radio </w:t>
      </w:r>
      <w:r>
        <w:rPr>
          <w:rFonts w:ascii="Times New Roman" w:eastAsiaTheme="minorEastAsia" w:hAnsi="Times New Roman" w:hint="eastAsia"/>
          <w:lang w:eastAsia="zh-CN"/>
        </w:rPr>
        <w:t xml:space="preserve">(NR) </w:t>
      </w:r>
      <w:r>
        <w:rPr>
          <w:rFonts w:ascii="Times New Roman" w:eastAsiaTheme="minorEastAsia" w:hAnsi="Times New Roman"/>
          <w:lang w:eastAsia="zh-CN"/>
        </w:rPr>
        <w:t xml:space="preserve">to support non-terrestrial networks. </w:t>
      </w:r>
    </w:p>
    <w:p w14:paraId="4D24A4A3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R1-2402259, Discussions on NR-NTN downlink coverage enhancement, vivo.</w:t>
      </w:r>
    </w:p>
    <w:p w14:paraId="11CCD43D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ITU-T G.711 PULSE CODE MODULATION (PCM) OF VOICE FREQUENCIES.</w:t>
      </w:r>
    </w:p>
    <w:p w14:paraId="79F6E586" w14:textId="77777777" w:rsidR="00103D6B" w:rsidRDefault="006B47BB">
      <w:pPr>
        <w:pStyle w:val="a0"/>
        <w:numPr>
          <w:ilvl w:val="0"/>
          <w:numId w:val="12"/>
        </w:numPr>
        <w:snapToGrid w:val="0"/>
        <w:spacing w:before="120" w:line="268" w:lineRule="auto"/>
        <w:contextualSpacing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TR 37.911, Study on self-evaluation towards the IMT-2020 submission of the 3GPP Satellite Radio Interface Technology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 xml:space="preserve">(Release 18). </w:t>
      </w:r>
    </w:p>
    <w:p w14:paraId="0FD03CD2" w14:textId="77777777" w:rsidR="00103D6B" w:rsidRDefault="00103D6B">
      <w:pPr>
        <w:pStyle w:val="a0"/>
        <w:snapToGrid w:val="0"/>
        <w:spacing w:before="120" w:line="268" w:lineRule="auto"/>
        <w:ind w:left="420"/>
        <w:contextualSpacing/>
        <w:rPr>
          <w:rFonts w:ascii="Times New Roman" w:hAnsi="Times New Roman"/>
        </w:rPr>
      </w:pPr>
    </w:p>
    <w:p w14:paraId="42B9F092" w14:textId="77777777" w:rsidR="00103D6B" w:rsidRDefault="006B47BB">
      <w:pPr>
        <w:pStyle w:val="2"/>
        <w:spacing w:beforeLines="100"/>
        <w:rPr>
          <w:rFonts w:ascii="Times New Roman" w:hAnsi="Times New Roman" w:cs="Times New Roman"/>
          <w:sz w:val="24"/>
          <w:szCs w:val="40"/>
          <w:lang w:eastAsia="zh-CN"/>
        </w:rPr>
      </w:pPr>
      <w:r>
        <w:rPr>
          <w:rFonts w:ascii="Times New Roman" w:hAnsi="Times New Roman" w:cs="Times New Roman"/>
          <w:sz w:val="24"/>
          <w:szCs w:val="40"/>
          <w:lang w:eastAsia="zh-CN"/>
        </w:rPr>
        <w:t>Appendix A. Parameters for system level simulation</w:t>
      </w:r>
    </w:p>
    <w:tbl>
      <w:tblPr>
        <w:tblStyle w:val="af6"/>
        <w:tblW w:w="9639" w:type="dxa"/>
        <w:tblInd w:w="-5" w:type="dxa"/>
        <w:tblLook w:val="04A0" w:firstRow="1" w:lastRow="0" w:firstColumn="1" w:lastColumn="0" w:noHBand="0" w:noVBand="1"/>
      </w:tblPr>
      <w:tblGrid>
        <w:gridCol w:w="3119"/>
        <w:gridCol w:w="6520"/>
      </w:tblGrid>
      <w:tr w:rsidR="00103D6B" w14:paraId="174E1F0A" w14:textId="77777777">
        <w:tc>
          <w:tcPr>
            <w:tcW w:w="3119" w:type="dxa"/>
            <w:shd w:val="clear" w:color="auto" w:fill="548DD4" w:themeFill="text2" w:themeFillTint="99"/>
            <w:vAlign w:val="center"/>
          </w:tcPr>
          <w:p w14:paraId="724EF84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Parameters</w:t>
            </w:r>
          </w:p>
        </w:tc>
        <w:tc>
          <w:tcPr>
            <w:tcW w:w="6520" w:type="dxa"/>
            <w:shd w:val="clear" w:color="auto" w:fill="548DD4" w:themeFill="text2" w:themeFillTint="99"/>
            <w:vAlign w:val="center"/>
          </w:tcPr>
          <w:p w14:paraId="5A98144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Value</w:t>
            </w:r>
          </w:p>
        </w:tc>
      </w:tr>
      <w:tr w:rsidR="00103D6B" w14:paraId="0DA3BBC4" w14:textId="77777777">
        <w:tc>
          <w:tcPr>
            <w:tcW w:w="3119" w:type="dxa"/>
            <w:vAlign w:val="center"/>
          </w:tcPr>
          <w:p w14:paraId="2B098E2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Scenario</w:t>
            </w:r>
          </w:p>
        </w:tc>
        <w:tc>
          <w:tcPr>
            <w:tcW w:w="6520" w:type="dxa"/>
            <w:vAlign w:val="center"/>
          </w:tcPr>
          <w:p w14:paraId="289F985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RMA</w:t>
            </w:r>
          </w:p>
        </w:tc>
      </w:tr>
      <w:tr w:rsidR="00103D6B" w14:paraId="531CC1E5" w14:textId="77777777">
        <w:tc>
          <w:tcPr>
            <w:tcW w:w="3119" w:type="dxa"/>
            <w:vAlign w:val="center"/>
          </w:tcPr>
          <w:p w14:paraId="5D66FB3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orbit configuration</w:t>
            </w:r>
          </w:p>
        </w:tc>
        <w:tc>
          <w:tcPr>
            <w:tcW w:w="6520" w:type="dxa"/>
            <w:vAlign w:val="center"/>
          </w:tcPr>
          <w:p w14:paraId="52C10D0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LEO-600 km altitude</w:t>
            </w:r>
          </w:p>
        </w:tc>
      </w:tr>
      <w:tr w:rsidR="00103D6B" w14:paraId="7ADDD122" w14:textId="77777777">
        <w:tc>
          <w:tcPr>
            <w:tcW w:w="3119" w:type="dxa"/>
            <w:vAlign w:val="center"/>
          </w:tcPr>
          <w:p w14:paraId="1147429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Service link frequency </w:t>
            </w:r>
          </w:p>
        </w:tc>
        <w:tc>
          <w:tcPr>
            <w:tcW w:w="6520" w:type="dxa"/>
            <w:vAlign w:val="center"/>
          </w:tcPr>
          <w:p w14:paraId="75D1560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S-band (2GHz)</w:t>
            </w:r>
          </w:p>
        </w:tc>
      </w:tr>
      <w:tr w:rsidR="00103D6B" w14:paraId="0D89501D" w14:textId="77777777">
        <w:tc>
          <w:tcPr>
            <w:tcW w:w="3119" w:type="dxa"/>
            <w:vAlign w:val="center"/>
          </w:tcPr>
          <w:p w14:paraId="2AAD04F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Channel bandwidth </w:t>
            </w:r>
          </w:p>
        </w:tc>
        <w:tc>
          <w:tcPr>
            <w:tcW w:w="6520" w:type="dxa"/>
            <w:vAlign w:val="center"/>
          </w:tcPr>
          <w:p w14:paraId="4AA3EB5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5MHz</w:t>
            </w:r>
          </w:p>
        </w:tc>
      </w:tr>
      <w:tr w:rsidR="00103D6B" w14:paraId="6A119144" w14:textId="77777777">
        <w:tc>
          <w:tcPr>
            <w:tcW w:w="3119" w:type="dxa"/>
            <w:vAlign w:val="center"/>
          </w:tcPr>
          <w:p w14:paraId="67D32FA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3 dB beam width</w:t>
            </w:r>
          </w:p>
        </w:tc>
        <w:tc>
          <w:tcPr>
            <w:tcW w:w="6520" w:type="dxa"/>
            <w:vAlign w:val="center"/>
          </w:tcPr>
          <w:p w14:paraId="2BD78EE1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6.06 </w:t>
            </w:r>
            <w:proofErr w:type="spellStart"/>
            <w:r>
              <w:rPr>
                <w:color w:val="000000"/>
                <w:lang w:val="en-GB"/>
              </w:rPr>
              <w:t>deg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r>
              <w:rPr>
                <w:rFonts w:eastAsiaTheme="minorEastAsia"/>
                <w:color w:val="000000"/>
                <w:lang w:val="en-GB"/>
              </w:rPr>
              <w:t>for Set1-1</w:t>
            </w:r>
          </w:p>
          <w:p w14:paraId="07912196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6.06 </w:t>
            </w:r>
            <w:proofErr w:type="spellStart"/>
            <w:r>
              <w:rPr>
                <w:color w:val="000000"/>
                <w:lang w:val="en-GB"/>
              </w:rPr>
              <w:t>deg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r>
              <w:rPr>
                <w:rFonts w:eastAsiaTheme="minorEastAsia"/>
                <w:color w:val="000000"/>
                <w:lang w:val="en-GB"/>
              </w:rPr>
              <w:t>for Set1-2</w:t>
            </w:r>
          </w:p>
          <w:p w14:paraId="65C234C8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rFonts w:eastAsiaTheme="minorEastAsia"/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5.04 </w:t>
            </w:r>
            <w:proofErr w:type="spellStart"/>
            <w:r>
              <w:rPr>
                <w:color w:val="000000"/>
                <w:lang w:val="en-GB"/>
              </w:rPr>
              <w:t>deg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r>
              <w:rPr>
                <w:rFonts w:eastAsiaTheme="minorEastAsia"/>
                <w:color w:val="000000"/>
                <w:lang w:val="en-GB"/>
              </w:rPr>
              <w:t>for Set1-3</w:t>
            </w:r>
          </w:p>
          <w:p w14:paraId="666FCCD2" w14:textId="77777777" w:rsidR="00103D6B" w:rsidRDefault="00103D6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</w:p>
        </w:tc>
      </w:tr>
      <w:tr w:rsidR="00103D6B" w14:paraId="312AA1E9" w14:textId="77777777">
        <w:tc>
          <w:tcPr>
            <w:tcW w:w="3119" w:type="dxa"/>
            <w:vAlign w:val="center"/>
          </w:tcPr>
          <w:p w14:paraId="3EFEDD0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EIRP density</w:t>
            </w:r>
          </w:p>
        </w:tc>
        <w:tc>
          <w:tcPr>
            <w:tcW w:w="6520" w:type="dxa"/>
            <w:vAlign w:val="center"/>
          </w:tcPr>
          <w:p w14:paraId="52716081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31dBW/MHz for Set1-1</w:t>
            </w:r>
          </w:p>
          <w:p w14:paraId="62901957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  <w:r>
              <w:rPr>
                <w:rFonts w:eastAsiaTheme="minorEastAsia"/>
                <w:color w:val="000000"/>
                <w:lang w:val="en-GB"/>
              </w:rPr>
              <w:t xml:space="preserve">31 </w:t>
            </w:r>
            <w:proofErr w:type="spellStart"/>
            <w:r>
              <w:rPr>
                <w:color w:val="000000"/>
                <w:lang w:val="en-GB"/>
              </w:rPr>
              <w:t>dBW</w:t>
            </w:r>
            <w:proofErr w:type="spellEnd"/>
            <w:r>
              <w:rPr>
                <w:color w:val="000000"/>
                <w:lang w:val="en-GB"/>
              </w:rPr>
              <w:t>/MHz for Set1-2</w:t>
            </w:r>
          </w:p>
          <w:p w14:paraId="4D290EB3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/>
                <w:lang w:val="en-GB"/>
              </w:rPr>
              <w:t xml:space="preserve">31 </w:t>
            </w:r>
            <w:proofErr w:type="spellStart"/>
            <w:r>
              <w:rPr>
                <w:color w:val="000000"/>
                <w:lang w:val="en-GB"/>
              </w:rPr>
              <w:t>dBW</w:t>
            </w:r>
            <w:proofErr w:type="spellEnd"/>
            <w:r>
              <w:rPr>
                <w:color w:val="000000"/>
                <w:lang w:val="en-GB"/>
              </w:rPr>
              <w:t>/MHz for Set1-3</w:t>
            </w:r>
          </w:p>
          <w:p w14:paraId="3B25B8AD" w14:textId="77777777" w:rsidR="00103D6B" w:rsidRDefault="00103D6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bCs/>
                <w:color w:val="000000"/>
                <w:lang w:val="en-GB"/>
              </w:rPr>
            </w:pPr>
          </w:p>
        </w:tc>
      </w:tr>
      <w:tr w:rsidR="00103D6B" w14:paraId="30DD4DC2" w14:textId="77777777">
        <w:tc>
          <w:tcPr>
            <w:tcW w:w="3119" w:type="dxa"/>
            <w:vAlign w:val="center"/>
          </w:tcPr>
          <w:p w14:paraId="4B92320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antenna gain</w:t>
            </w:r>
          </w:p>
        </w:tc>
        <w:tc>
          <w:tcPr>
            <w:tcW w:w="6520" w:type="dxa"/>
            <w:vAlign w:val="center"/>
          </w:tcPr>
          <w:p w14:paraId="4296DE5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30 </w:t>
            </w:r>
            <w:proofErr w:type="spellStart"/>
            <w:r>
              <w:rPr>
                <w:bCs/>
                <w:color w:val="000000"/>
                <w:lang w:val="en-GB"/>
              </w:rPr>
              <w:t>dBi</w:t>
            </w:r>
            <w:proofErr w:type="spellEnd"/>
            <w:r>
              <w:rPr>
                <w:bCs/>
                <w:color w:val="000000"/>
                <w:lang w:val="en-GB"/>
              </w:rPr>
              <w:t>, consider 4dB steering loss</w:t>
            </w:r>
          </w:p>
        </w:tc>
      </w:tr>
      <w:tr w:rsidR="00103D6B" w14:paraId="77D7CE12" w14:textId="77777777">
        <w:tc>
          <w:tcPr>
            <w:tcW w:w="3119" w:type="dxa"/>
            <w:vAlign w:val="center"/>
          </w:tcPr>
          <w:p w14:paraId="34FCD94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G/T</w:t>
            </w:r>
          </w:p>
        </w:tc>
        <w:tc>
          <w:tcPr>
            <w:tcW w:w="6520" w:type="dxa"/>
            <w:vAlign w:val="center"/>
          </w:tcPr>
          <w:p w14:paraId="63275AE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1.1 dB/K</w:t>
            </w:r>
          </w:p>
        </w:tc>
      </w:tr>
      <w:tr w:rsidR="00103D6B" w14:paraId="09A488EE" w14:textId="77777777">
        <w:tc>
          <w:tcPr>
            <w:tcW w:w="3119" w:type="dxa"/>
            <w:vAlign w:val="center"/>
          </w:tcPr>
          <w:p w14:paraId="2D098D8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polarization configuration</w:t>
            </w:r>
          </w:p>
        </w:tc>
        <w:tc>
          <w:tcPr>
            <w:tcW w:w="6520" w:type="dxa"/>
            <w:vAlign w:val="center"/>
          </w:tcPr>
          <w:p w14:paraId="6287AA7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Circular</w:t>
            </w:r>
          </w:p>
        </w:tc>
      </w:tr>
      <w:tr w:rsidR="00103D6B" w14:paraId="5EF0A648" w14:textId="77777777">
        <w:tc>
          <w:tcPr>
            <w:tcW w:w="3119" w:type="dxa"/>
            <w:vAlign w:val="center"/>
          </w:tcPr>
          <w:p w14:paraId="0825CE2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antenna pattern</w:t>
            </w:r>
          </w:p>
        </w:tc>
        <w:tc>
          <w:tcPr>
            <w:tcW w:w="6520" w:type="dxa"/>
            <w:vAlign w:val="center"/>
          </w:tcPr>
          <w:p w14:paraId="2D638BA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See section 6.4.1 in TR38.811: Bessel function</w:t>
            </w:r>
          </w:p>
        </w:tc>
      </w:tr>
      <w:tr w:rsidR="00103D6B" w14:paraId="3AC133E7" w14:textId="77777777">
        <w:tc>
          <w:tcPr>
            <w:tcW w:w="3119" w:type="dxa"/>
            <w:vAlign w:val="center"/>
          </w:tcPr>
          <w:p w14:paraId="51280F9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configuration</w:t>
            </w:r>
          </w:p>
        </w:tc>
        <w:tc>
          <w:tcPr>
            <w:tcW w:w="6520" w:type="dxa"/>
            <w:vAlign w:val="center"/>
          </w:tcPr>
          <w:p w14:paraId="08EB023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Handheld</w:t>
            </w:r>
          </w:p>
        </w:tc>
      </w:tr>
      <w:tr w:rsidR="00103D6B" w14:paraId="45297E1F" w14:textId="77777777">
        <w:tc>
          <w:tcPr>
            <w:tcW w:w="3119" w:type="dxa"/>
            <w:vAlign w:val="center"/>
          </w:tcPr>
          <w:p w14:paraId="20F0EDA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Antenna type and configuration</w:t>
            </w:r>
          </w:p>
        </w:tc>
        <w:tc>
          <w:tcPr>
            <w:tcW w:w="6520" w:type="dxa"/>
            <w:vAlign w:val="center"/>
          </w:tcPr>
          <w:p w14:paraId="55DAC7A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Omni-directional; [M N P Mg Ng; </w:t>
            </w:r>
            <w:proofErr w:type="spellStart"/>
            <w:r>
              <w:rPr>
                <w:bCs/>
                <w:color w:val="000000"/>
                <w:lang w:val="en-GB"/>
              </w:rPr>
              <w:t>Mp</w:t>
            </w:r>
            <w:proofErr w:type="spellEnd"/>
            <w:r>
              <w:rPr>
                <w:bCs/>
                <w:color w:val="000000"/>
                <w:lang w:val="en-GB"/>
              </w:rPr>
              <w:t xml:space="preserve"> </w:t>
            </w:r>
            <w:proofErr w:type="gramStart"/>
            <w:r>
              <w:rPr>
                <w:bCs/>
                <w:color w:val="000000"/>
                <w:lang w:val="en-GB"/>
              </w:rPr>
              <w:t>Np]=</w:t>
            </w:r>
            <w:proofErr w:type="gramEnd"/>
            <w:r>
              <w:rPr>
                <w:bCs/>
                <w:color w:val="000000"/>
                <w:lang w:val="en-GB"/>
              </w:rPr>
              <w:t>[1 1 2 1 1;1 1]</w:t>
            </w:r>
          </w:p>
        </w:tc>
      </w:tr>
      <w:tr w:rsidR="00103D6B" w14:paraId="4656AFF0" w14:textId="77777777">
        <w:tc>
          <w:tcPr>
            <w:tcW w:w="3119" w:type="dxa"/>
            <w:vAlign w:val="center"/>
          </w:tcPr>
          <w:p w14:paraId="63D8572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antenna polarisation</w:t>
            </w:r>
          </w:p>
        </w:tc>
        <w:tc>
          <w:tcPr>
            <w:tcW w:w="6520" w:type="dxa"/>
            <w:vAlign w:val="center"/>
          </w:tcPr>
          <w:p w14:paraId="7D9488F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Linear: ±45°X-pol</w:t>
            </w:r>
          </w:p>
        </w:tc>
      </w:tr>
      <w:tr w:rsidR="00103D6B" w14:paraId="35D0D64F" w14:textId="77777777">
        <w:tc>
          <w:tcPr>
            <w:tcW w:w="3119" w:type="dxa"/>
            <w:vAlign w:val="center"/>
          </w:tcPr>
          <w:p w14:paraId="06A8662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Antenna gain (</w:t>
            </w:r>
            <w:proofErr w:type="spellStart"/>
            <w:r>
              <w:rPr>
                <w:bCs/>
                <w:color w:val="000000"/>
                <w:lang w:val="en-GB"/>
              </w:rPr>
              <w:t>dBi</w:t>
            </w:r>
            <w:proofErr w:type="spellEnd"/>
            <w:r>
              <w:rPr>
                <w:bCs/>
                <w:color w:val="000000"/>
                <w:lang w:val="en-GB"/>
              </w:rPr>
              <w:t>)</w:t>
            </w:r>
          </w:p>
        </w:tc>
        <w:tc>
          <w:tcPr>
            <w:tcW w:w="6520" w:type="dxa"/>
            <w:vAlign w:val="center"/>
          </w:tcPr>
          <w:p w14:paraId="0562AE9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-5.5dBi</w:t>
            </w:r>
          </w:p>
        </w:tc>
      </w:tr>
      <w:tr w:rsidR="00103D6B" w14:paraId="5FA704DD" w14:textId="77777777">
        <w:tc>
          <w:tcPr>
            <w:tcW w:w="3119" w:type="dxa"/>
            <w:vAlign w:val="center"/>
          </w:tcPr>
          <w:p w14:paraId="27BA6D6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Antenna temperature (K)</w:t>
            </w:r>
          </w:p>
        </w:tc>
        <w:tc>
          <w:tcPr>
            <w:tcW w:w="6520" w:type="dxa"/>
            <w:vAlign w:val="center"/>
          </w:tcPr>
          <w:p w14:paraId="360457B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290</w:t>
            </w:r>
          </w:p>
        </w:tc>
      </w:tr>
      <w:tr w:rsidR="00103D6B" w14:paraId="7BEFB72A" w14:textId="77777777">
        <w:tc>
          <w:tcPr>
            <w:tcW w:w="3119" w:type="dxa"/>
            <w:vAlign w:val="center"/>
          </w:tcPr>
          <w:p w14:paraId="2572814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Noise figure (dB)</w:t>
            </w:r>
          </w:p>
        </w:tc>
        <w:tc>
          <w:tcPr>
            <w:tcW w:w="6520" w:type="dxa"/>
            <w:vAlign w:val="center"/>
          </w:tcPr>
          <w:p w14:paraId="34D574D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7</w:t>
            </w:r>
          </w:p>
        </w:tc>
      </w:tr>
      <w:tr w:rsidR="00103D6B" w14:paraId="6E1D01FC" w14:textId="77777777">
        <w:tc>
          <w:tcPr>
            <w:tcW w:w="3119" w:type="dxa"/>
            <w:vAlign w:val="center"/>
          </w:tcPr>
          <w:p w14:paraId="3652B16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Tx transmit power</w:t>
            </w:r>
          </w:p>
        </w:tc>
        <w:tc>
          <w:tcPr>
            <w:tcW w:w="6520" w:type="dxa"/>
            <w:vAlign w:val="center"/>
          </w:tcPr>
          <w:p w14:paraId="1D6CB30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200 </w:t>
            </w:r>
            <w:proofErr w:type="spellStart"/>
            <w:r>
              <w:rPr>
                <w:bCs/>
                <w:color w:val="000000"/>
                <w:lang w:val="en-GB"/>
              </w:rPr>
              <w:t>mW</w:t>
            </w:r>
            <w:proofErr w:type="spellEnd"/>
            <w:r>
              <w:rPr>
                <w:bCs/>
                <w:color w:val="000000"/>
                <w:lang w:val="en-GB"/>
              </w:rPr>
              <w:t xml:space="preserve"> (23 dBm)</w:t>
            </w:r>
          </w:p>
        </w:tc>
      </w:tr>
      <w:tr w:rsidR="00103D6B" w14:paraId="60F57625" w14:textId="77777777">
        <w:tc>
          <w:tcPr>
            <w:tcW w:w="3119" w:type="dxa"/>
            <w:vAlign w:val="center"/>
          </w:tcPr>
          <w:p w14:paraId="69E216B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UEs outdoor/indoor configuration</w:t>
            </w:r>
          </w:p>
        </w:tc>
        <w:tc>
          <w:tcPr>
            <w:tcW w:w="6520" w:type="dxa"/>
          </w:tcPr>
          <w:p w14:paraId="218E08D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rFonts w:eastAsiaTheme="minorEastAsia"/>
                <w:bCs/>
                <w:color w:val="000000"/>
                <w:lang w:val="en-GB" w:eastAsia="zh-CN"/>
              </w:rPr>
            </w:pPr>
            <w:r>
              <w:rPr>
                <w:bCs/>
                <w:color w:val="000000"/>
                <w:lang w:val="en-GB"/>
              </w:rPr>
              <w:t>100% outdoor distribution for UEs</w:t>
            </w:r>
            <w:r>
              <w:rPr>
                <w:rFonts w:eastAsiaTheme="minorEastAsia"/>
                <w:bCs/>
                <w:color w:val="000000"/>
                <w:lang w:val="en-GB" w:eastAsia="zh-CN"/>
              </w:rPr>
              <w:t>, X = 2,4,6,</w:t>
            </w:r>
            <w:proofErr w:type="gramStart"/>
            <w:r>
              <w:rPr>
                <w:rFonts w:eastAsiaTheme="minorEastAsia"/>
                <w:bCs/>
                <w:color w:val="000000"/>
                <w:lang w:val="en-GB" w:eastAsia="zh-CN"/>
              </w:rPr>
              <w:t>8,10,…</w:t>
            </w:r>
            <w:proofErr w:type="gramEnd"/>
            <w:r>
              <w:rPr>
                <w:rFonts w:eastAsiaTheme="minorEastAsia"/>
                <w:bCs/>
                <w:color w:val="000000"/>
                <w:lang w:val="en-GB" w:eastAsia="zh-CN"/>
              </w:rPr>
              <w:t xml:space="preserve"> UEs per beam with uniform distribution</w:t>
            </w:r>
          </w:p>
        </w:tc>
      </w:tr>
      <w:tr w:rsidR="00103D6B" w14:paraId="175B18AA" w14:textId="77777777">
        <w:tc>
          <w:tcPr>
            <w:tcW w:w="3119" w:type="dxa"/>
            <w:vAlign w:val="center"/>
          </w:tcPr>
          <w:p w14:paraId="43C24E1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Handover Margin</w:t>
            </w:r>
          </w:p>
        </w:tc>
        <w:tc>
          <w:tcPr>
            <w:tcW w:w="6520" w:type="dxa"/>
            <w:vAlign w:val="center"/>
          </w:tcPr>
          <w:p w14:paraId="1039E03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0dB</w:t>
            </w:r>
          </w:p>
        </w:tc>
      </w:tr>
      <w:tr w:rsidR="00103D6B" w14:paraId="7E12C12F" w14:textId="77777777">
        <w:tc>
          <w:tcPr>
            <w:tcW w:w="3119" w:type="dxa"/>
            <w:vAlign w:val="center"/>
          </w:tcPr>
          <w:p w14:paraId="1CCDE93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UE attachment</w:t>
            </w:r>
          </w:p>
        </w:tc>
        <w:tc>
          <w:tcPr>
            <w:tcW w:w="6520" w:type="dxa"/>
            <w:vAlign w:val="center"/>
          </w:tcPr>
          <w:p w14:paraId="2278599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RSRP</w:t>
            </w:r>
          </w:p>
        </w:tc>
      </w:tr>
      <w:tr w:rsidR="00103D6B" w14:paraId="4447F777" w14:textId="77777777">
        <w:tc>
          <w:tcPr>
            <w:tcW w:w="3119" w:type="dxa"/>
          </w:tcPr>
          <w:p w14:paraId="308A308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Channel model</w:t>
            </w:r>
          </w:p>
        </w:tc>
        <w:tc>
          <w:tcPr>
            <w:tcW w:w="6520" w:type="dxa"/>
          </w:tcPr>
          <w:p w14:paraId="40742F5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Large scale model and </w:t>
            </w:r>
            <w:proofErr w:type="gramStart"/>
            <w:r>
              <w:rPr>
                <w:bCs/>
                <w:color w:val="000000"/>
                <w:lang w:val="en-GB"/>
              </w:rPr>
              <w:t>small scale</w:t>
            </w:r>
            <w:proofErr w:type="gramEnd"/>
            <w:r>
              <w:rPr>
                <w:bCs/>
                <w:color w:val="000000"/>
                <w:lang w:val="en-GB"/>
              </w:rPr>
              <w:t xml:space="preserve"> model</w:t>
            </w:r>
          </w:p>
        </w:tc>
      </w:tr>
      <w:tr w:rsidR="00103D6B" w14:paraId="4CAAF9D0" w14:textId="77777777">
        <w:tc>
          <w:tcPr>
            <w:tcW w:w="3119" w:type="dxa"/>
            <w:vAlign w:val="center"/>
          </w:tcPr>
          <w:p w14:paraId="17ED5D2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Propagation conditions</w:t>
            </w:r>
          </w:p>
        </w:tc>
        <w:tc>
          <w:tcPr>
            <w:tcW w:w="6520" w:type="dxa"/>
            <w:vAlign w:val="center"/>
          </w:tcPr>
          <w:p w14:paraId="081C9C7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Clear Sky Line of sight</w:t>
            </w:r>
          </w:p>
        </w:tc>
      </w:tr>
      <w:tr w:rsidR="00103D6B" w14:paraId="63936BC2" w14:textId="77777777">
        <w:tc>
          <w:tcPr>
            <w:tcW w:w="3119" w:type="dxa"/>
            <w:vAlign w:val="center"/>
          </w:tcPr>
          <w:p w14:paraId="563E7B1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Receiver type</w:t>
            </w:r>
          </w:p>
        </w:tc>
        <w:tc>
          <w:tcPr>
            <w:tcW w:w="6520" w:type="dxa"/>
            <w:vAlign w:val="center"/>
          </w:tcPr>
          <w:p w14:paraId="360471E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MMSE-IRC</w:t>
            </w:r>
          </w:p>
        </w:tc>
      </w:tr>
      <w:tr w:rsidR="00103D6B" w14:paraId="7BB14484" w14:textId="77777777">
        <w:tc>
          <w:tcPr>
            <w:tcW w:w="3119" w:type="dxa"/>
            <w:vAlign w:val="center"/>
          </w:tcPr>
          <w:p w14:paraId="2999E97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Scheduler</w:t>
            </w:r>
          </w:p>
        </w:tc>
        <w:tc>
          <w:tcPr>
            <w:tcW w:w="6520" w:type="dxa"/>
            <w:vAlign w:val="center"/>
          </w:tcPr>
          <w:p w14:paraId="109D401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SU</w:t>
            </w:r>
          </w:p>
        </w:tc>
      </w:tr>
      <w:tr w:rsidR="00103D6B" w14:paraId="4002058B" w14:textId="77777777">
        <w:tc>
          <w:tcPr>
            <w:tcW w:w="3119" w:type="dxa"/>
            <w:vAlign w:val="center"/>
          </w:tcPr>
          <w:p w14:paraId="5A9E6DB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Traffic model</w:t>
            </w:r>
          </w:p>
        </w:tc>
        <w:tc>
          <w:tcPr>
            <w:tcW w:w="6520" w:type="dxa"/>
            <w:vAlign w:val="center"/>
          </w:tcPr>
          <w:p w14:paraId="0AE31551" w14:textId="77777777" w:rsidR="00103D6B" w:rsidRDefault="006B47BB">
            <w:pPr>
              <w:pStyle w:val="aff0"/>
              <w:numPr>
                <w:ilvl w:val="0"/>
                <w:numId w:val="13"/>
              </w:numPr>
              <w:tabs>
                <w:tab w:val="left" w:pos="0"/>
                <w:tab w:val="left" w:pos="540"/>
              </w:tabs>
              <w:spacing w:beforeLines="0" w:before="0" w:after="0"/>
              <w:ind w:left="400" w:firstLineChars="0" w:hanging="40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FTP 3 (see TR 38.821) packet size = 0.5 Mbyte; 200ms as mean inter-arrival time;</w:t>
            </w:r>
          </w:p>
          <w:p w14:paraId="44B57B20" w14:textId="77777777" w:rsidR="00103D6B" w:rsidRDefault="006B47BB">
            <w:pPr>
              <w:pStyle w:val="aff0"/>
              <w:numPr>
                <w:ilvl w:val="0"/>
                <w:numId w:val="13"/>
              </w:numPr>
              <w:tabs>
                <w:tab w:val="left" w:pos="0"/>
                <w:tab w:val="left" w:pos="540"/>
              </w:tabs>
              <w:spacing w:beforeLines="0" w:before="0" w:after="0"/>
              <w:ind w:left="400" w:firstLineChars="0" w:hanging="40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FTP 3 packet size = 0.1Mbyte; 2s as mean inter-arrival time;</w:t>
            </w:r>
          </w:p>
          <w:p w14:paraId="01414508" w14:textId="77777777" w:rsidR="00103D6B" w:rsidRDefault="006B47BB">
            <w:pPr>
              <w:pStyle w:val="aff0"/>
              <w:numPr>
                <w:ilvl w:val="0"/>
                <w:numId w:val="13"/>
              </w:numPr>
              <w:tabs>
                <w:tab w:val="left" w:pos="0"/>
                <w:tab w:val="left" w:pos="540"/>
              </w:tabs>
              <w:spacing w:beforeLines="0" w:before="0" w:after="0"/>
              <w:ind w:left="400" w:firstLineChars="0" w:hanging="40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Voip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 xml:space="preserve"> AMR 4.75 kbps (TBS of 184 bits without CRC in physical layer) with 20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 xml:space="preserve"> data arriving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interva</w:t>
            </w:r>
            <w:proofErr w:type="spellEnd"/>
          </w:p>
        </w:tc>
      </w:tr>
      <w:tr w:rsidR="00103D6B" w14:paraId="0E50A30E" w14:textId="77777777">
        <w:tc>
          <w:tcPr>
            <w:tcW w:w="3119" w:type="dxa"/>
            <w:vAlign w:val="center"/>
          </w:tcPr>
          <w:p w14:paraId="289B83D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Channel estimation</w:t>
            </w:r>
          </w:p>
        </w:tc>
        <w:tc>
          <w:tcPr>
            <w:tcW w:w="6520" w:type="dxa"/>
            <w:vAlign w:val="center"/>
          </w:tcPr>
          <w:p w14:paraId="711D5B9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Realistic</w:t>
            </w:r>
          </w:p>
        </w:tc>
      </w:tr>
      <w:tr w:rsidR="00103D6B" w14:paraId="620B5591" w14:textId="77777777">
        <w:tc>
          <w:tcPr>
            <w:tcW w:w="3119" w:type="dxa"/>
            <w:vAlign w:val="center"/>
          </w:tcPr>
          <w:p w14:paraId="468BFDD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Metrics for performance</w:t>
            </w:r>
          </w:p>
        </w:tc>
        <w:tc>
          <w:tcPr>
            <w:tcW w:w="6520" w:type="dxa"/>
            <w:vAlign w:val="center"/>
          </w:tcPr>
          <w:p w14:paraId="039706D1" w14:textId="77777777" w:rsidR="00103D6B" w:rsidRDefault="006B47BB">
            <w:pPr>
              <w:pStyle w:val="aff0"/>
              <w:numPr>
                <w:ilvl w:val="0"/>
                <w:numId w:val="14"/>
              </w:numPr>
              <w:tabs>
                <w:tab w:val="left" w:pos="0"/>
                <w:tab w:val="left" w:pos="540"/>
              </w:tabs>
              <w:spacing w:beforeLines="0" w:before="0" w:after="0"/>
              <w:ind w:left="400" w:firstLineChars="0" w:hanging="40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The dwell time and revisit time interval for each beam illumination across the coverage</w:t>
            </w:r>
          </w:p>
          <w:p w14:paraId="53ED393F" w14:textId="77777777" w:rsidR="00103D6B" w:rsidRDefault="006B47BB">
            <w:pPr>
              <w:pStyle w:val="af4"/>
              <w:numPr>
                <w:ilvl w:val="0"/>
                <w:numId w:val="14"/>
              </w:numPr>
              <w:tabs>
                <w:tab w:val="left" w:pos="0"/>
                <w:tab w:val="left" w:pos="540"/>
              </w:tabs>
              <w:spacing w:beforeLines="0"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The UE throughput</w:t>
            </w:r>
          </w:p>
          <w:p w14:paraId="4EB9FE00" w14:textId="77777777" w:rsidR="00103D6B" w:rsidRDefault="006B47BB">
            <w:pPr>
              <w:pStyle w:val="af4"/>
              <w:numPr>
                <w:ilvl w:val="0"/>
                <w:numId w:val="14"/>
              </w:numPr>
              <w:tabs>
                <w:tab w:val="left" w:pos="0"/>
                <w:tab w:val="left" w:pos="540"/>
              </w:tabs>
              <w:spacing w:beforeLines="0"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t>User perceived throughput (UPT)</w:t>
            </w:r>
          </w:p>
          <w:p w14:paraId="50523737" w14:textId="77777777" w:rsidR="00103D6B" w:rsidRDefault="006B47BB">
            <w:pPr>
              <w:pStyle w:val="af4"/>
              <w:numPr>
                <w:ilvl w:val="0"/>
                <w:numId w:val="14"/>
              </w:numPr>
              <w:tabs>
                <w:tab w:val="left" w:pos="0"/>
                <w:tab w:val="left" w:pos="540"/>
              </w:tabs>
              <w:spacing w:beforeLines="0"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bookmarkStart w:id="10" w:name="OLE_LINK4"/>
            <w:r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  <w:lastRenderedPageBreak/>
              <w:t>Latency</w:t>
            </w:r>
            <w:bookmarkEnd w:id="10"/>
          </w:p>
          <w:p w14:paraId="7D1D246D" w14:textId="77777777" w:rsidR="00103D6B" w:rsidRDefault="006B47BB">
            <w:pPr>
              <w:pStyle w:val="af4"/>
              <w:numPr>
                <w:ilvl w:val="0"/>
                <w:numId w:val="14"/>
              </w:numPr>
              <w:tabs>
                <w:tab w:val="left" w:pos="0"/>
                <w:tab w:val="left" w:pos="540"/>
              </w:tabs>
              <w:spacing w:beforeLines="0"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val="en-GB" w:eastAsia="en-US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color w:val="000000"/>
                <w:lang w:val="en-GB"/>
              </w:rPr>
              <w:t>C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lang w:val="en-GB"/>
              </w:rPr>
              <w:t>ell average throughput</w:t>
            </w:r>
          </w:p>
        </w:tc>
      </w:tr>
    </w:tbl>
    <w:p w14:paraId="60992939" w14:textId="77777777" w:rsidR="00103D6B" w:rsidRDefault="00103D6B">
      <w:pPr>
        <w:pStyle w:val="a0"/>
        <w:snapToGrid w:val="0"/>
        <w:spacing w:before="120" w:line="268" w:lineRule="auto"/>
        <w:contextualSpacing/>
        <w:rPr>
          <w:rFonts w:ascii="Times New Roman" w:hAnsi="Times New Roman"/>
        </w:rPr>
      </w:pPr>
    </w:p>
    <w:p w14:paraId="6ECF47BF" w14:textId="77777777" w:rsidR="00103D6B" w:rsidRDefault="006B47BB">
      <w:pPr>
        <w:pStyle w:val="2"/>
        <w:spacing w:beforeLines="100"/>
        <w:rPr>
          <w:rFonts w:ascii="Times New Roman" w:hAnsi="Times New Roman" w:cs="Times New Roman"/>
          <w:sz w:val="24"/>
          <w:szCs w:val="40"/>
          <w:lang w:eastAsia="zh-CN"/>
        </w:rPr>
      </w:pPr>
      <w:r>
        <w:rPr>
          <w:rFonts w:ascii="Times New Roman" w:hAnsi="Times New Roman" w:cs="Times New Roman"/>
          <w:sz w:val="24"/>
          <w:szCs w:val="40"/>
          <w:lang w:eastAsia="zh-CN"/>
        </w:rPr>
        <w:t>Appendix B. System level simulation results</w:t>
      </w:r>
    </w:p>
    <w:p w14:paraId="210054A3" w14:textId="77777777" w:rsidR="00103D6B" w:rsidRDefault="006B47BB">
      <w:pPr>
        <w:pStyle w:val="30"/>
        <w:numPr>
          <w:ilvl w:val="0"/>
          <w:numId w:val="0"/>
        </w:numPr>
        <w:ind w:left="720" w:hanging="720"/>
        <w:rPr>
          <w:sz w:val="22"/>
          <w:szCs w:val="32"/>
        </w:rPr>
      </w:pPr>
      <w:r>
        <w:rPr>
          <w:sz w:val="22"/>
          <w:szCs w:val="32"/>
        </w:rPr>
        <w:t xml:space="preserve">LEO600km </w:t>
      </w:r>
      <w:r>
        <w:rPr>
          <w:rFonts w:hint="eastAsia"/>
          <w:sz w:val="22"/>
          <w:szCs w:val="32"/>
        </w:rPr>
        <w:t>S</w:t>
      </w:r>
      <w:r>
        <w:rPr>
          <w:sz w:val="22"/>
          <w:szCs w:val="32"/>
        </w:rPr>
        <w:t>et1-1 FR1</w:t>
      </w:r>
    </w:p>
    <w:p w14:paraId="50F14635" w14:textId="23452344" w:rsidR="00103D6B" w:rsidRPr="00C9187D" w:rsidRDefault="006B47BB" w:rsidP="00C9187D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0.5 Mbyte and 200ms as mean inter-arrival time</w:t>
      </w:r>
    </w:p>
    <w:tbl>
      <w:tblPr>
        <w:tblStyle w:val="af6"/>
        <w:tblW w:w="7418" w:type="dxa"/>
        <w:jc w:val="center"/>
        <w:tblLook w:val="04A0" w:firstRow="1" w:lastRow="0" w:firstColumn="1" w:lastColumn="0" w:noHBand="0" w:noVBand="1"/>
      </w:tblPr>
      <w:tblGrid>
        <w:gridCol w:w="2977"/>
        <w:gridCol w:w="962"/>
        <w:gridCol w:w="881"/>
        <w:gridCol w:w="866"/>
        <w:gridCol w:w="866"/>
        <w:gridCol w:w="866"/>
      </w:tblGrid>
      <w:tr w:rsidR="00103D6B" w14:paraId="73703643" w14:textId="77777777">
        <w:trPr>
          <w:trHeight w:val="276"/>
          <w:jc w:val="center"/>
        </w:trPr>
        <w:tc>
          <w:tcPr>
            <w:tcW w:w="7418" w:type="dxa"/>
            <w:gridSpan w:val="6"/>
            <w:noWrap/>
            <w:vAlign w:val="center"/>
          </w:tcPr>
          <w:p w14:paraId="531F50EB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0.5 Mbyte and 200ms as mean inter-arrival time</w:t>
            </w:r>
          </w:p>
        </w:tc>
      </w:tr>
      <w:tr w:rsidR="00103D6B" w14:paraId="3798FA81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2DEA1F3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441" w:type="dxa"/>
            <w:gridSpan w:val="5"/>
            <w:noWrap/>
            <w:vAlign w:val="center"/>
          </w:tcPr>
          <w:p w14:paraId="21F7B9A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t>20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79BB5CA5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02CEF65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58CE1CE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7637E94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866" w:type="dxa"/>
            <w:noWrap/>
            <w:vAlign w:val="center"/>
          </w:tcPr>
          <w:p w14:paraId="59FDBA2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866" w:type="dxa"/>
            <w:noWrap/>
            <w:vAlign w:val="center"/>
          </w:tcPr>
          <w:p w14:paraId="75DAAD1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866" w:type="dxa"/>
            <w:noWrap/>
            <w:vAlign w:val="center"/>
          </w:tcPr>
          <w:p w14:paraId="612F96D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3FBF99FE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23DE2745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</w:tc>
        <w:tc>
          <w:tcPr>
            <w:tcW w:w="962" w:type="dxa"/>
            <w:noWrap/>
            <w:vAlign w:val="center"/>
          </w:tcPr>
          <w:p w14:paraId="1C95495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0.4631 </w:t>
            </w:r>
          </w:p>
        </w:tc>
        <w:tc>
          <w:tcPr>
            <w:tcW w:w="881" w:type="dxa"/>
            <w:noWrap/>
            <w:vAlign w:val="center"/>
          </w:tcPr>
          <w:p w14:paraId="262AC50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0.2772 </w:t>
            </w:r>
          </w:p>
        </w:tc>
        <w:tc>
          <w:tcPr>
            <w:tcW w:w="866" w:type="dxa"/>
            <w:noWrap/>
            <w:vAlign w:val="center"/>
          </w:tcPr>
          <w:p w14:paraId="51D5692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0.2261 </w:t>
            </w:r>
          </w:p>
        </w:tc>
        <w:tc>
          <w:tcPr>
            <w:tcW w:w="866" w:type="dxa"/>
            <w:noWrap/>
            <w:vAlign w:val="center"/>
          </w:tcPr>
          <w:p w14:paraId="032F94D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0.1888 </w:t>
            </w:r>
          </w:p>
        </w:tc>
        <w:tc>
          <w:tcPr>
            <w:tcW w:w="866" w:type="dxa"/>
            <w:noWrap/>
            <w:vAlign w:val="center"/>
          </w:tcPr>
          <w:p w14:paraId="536E0B9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0.1132 </w:t>
            </w:r>
          </w:p>
        </w:tc>
      </w:tr>
      <w:tr w:rsidR="00103D6B" w14:paraId="7F79A848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483729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31D042C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0.1880 </w:t>
            </w:r>
          </w:p>
        </w:tc>
        <w:tc>
          <w:tcPr>
            <w:tcW w:w="881" w:type="dxa"/>
            <w:noWrap/>
            <w:vAlign w:val="center"/>
          </w:tcPr>
          <w:p w14:paraId="1D9FAFE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0.0699 </w:t>
            </w:r>
          </w:p>
        </w:tc>
        <w:tc>
          <w:tcPr>
            <w:tcW w:w="866" w:type="dxa"/>
            <w:noWrap/>
            <w:vAlign w:val="center"/>
          </w:tcPr>
          <w:p w14:paraId="122C0D4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0.0489 </w:t>
            </w:r>
          </w:p>
        </w:tc>
        <w:tc>
          <w:tcPr>
            <w:tcW w:w="866" w:type="dxa"/>
            <w:noWrap/>
            <w:vAlign w:val="center"/>
          </w:tcPr>
          <w:p w14:paraId="3F0741C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0.0409 </w:t>
            </w:r>
          </w:p>
        </w:tc>
        <w:tc>
          <w:tcPr>
            <w:tcW w:w="866" w:type="dxa"/>
            <w:noWrap/>
            <w:vAlign w:val="center"/>
          </w:tcPr>
          <w:p w14:paraId="1472497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0.0246 </w:t>
            </w:r>
          </w:p>
        </w:tc>
      </w:tr>
      <w:tr w:rsidR="00103D6B" w14:paraId="33F2C70B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7939BFA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3779458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7.7692 </w:t>
            </w:r>
          </w:p>
        </w:tc>
        <w:tc>
          <w:tcPr>
            <w:tcW w:w="881" w:type="dxa"/>
            <w:noWrap/>
            <w:vAlign w:val="center"/>
          </w:tcPr>
          <w:p w14:paraId="426C1A6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9.4571 </w:t>
            </w:r>
          </w:p>
        </w:tc>
        <w:tc>
          <w:tcPr>
            <w:tcW w:w="866" w:type="dxa"/>
            <w:noWrap/>
            <w:vAlign w:val="center"/>
          </w:tcPr>
          <w:p w14:paraId="483D2E7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9.7520 </w:t>
            </w:r>
          </w:p>
        </w:tc>
        <w:tc>
          <w:tcPr>
            <w:tcW w:w="866" w:type="dxa"/>
            <w:noWrap/>
            <w:vAlign w:val="center"/>
          </w:tcPr>
          <w:p w14:paraId="6E2C77A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9.7479 </w:t>
            </w:r>
          </w:p>
        </w:tc>
        <w:tc>
          <w:tcPr>
            <w:tcW w:w="866" w:type="dxa"/>
            <w:noWrap/>
            <w:vAlign w:val="center"/>
          </w:tcPr>
          <w:p w14:paraId="3AF7152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9.7617 </w:t>
            </w:r>
          </w:p>
        </w:tc>
      </w:tr>
      <w:tr w:rsidR="00103D6B" w14:paraId="5021CE36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03CAB6F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12DA87B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0.3761 </w:t>
            </w:r>
          </w:p>
        </w:tc>
        <w:tc>
          <w:tcPr>
            <w:tcW w:w="881" w:type="dxa"/>
            <w:noWrap/>
            <w:vAlign w:val="center"/>
          </w:tcPr>
          <w:p w14:paraId="64942FD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0.2798 </w:t>
            </w:r>
          </w:p>
        </w:tc>
        <w:tc>
          <w:tcPr>
            <w:tcW w:w="866" w:type="dxa"/>
            <w:noWrap/>
            <w:vAlign w:val="center"/>
          </w:tcPr>
          <w:p w14:paraId="23FD5C0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0.2935 </w:t>
            </w:r>
          </w:p>
        </w:tc>
        <w:tc>
          <w:tcPr>
            <w:tcW w:w="866" w:type="dxa"/>
            <w:noWrap/>
            <w:vAlign w:val="center"/>
          </w:tcPr>
          <w:p w14:paraId="49C110A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0.3270 </w:t>
            </w:r>
          </w:p>
        </w:tc>
        <w:tc>
          <w:tcPr>
            <w:tcW w:w="866" w:type="dxa"/>
            <w:noWrap/>
            <w:vAlign w:val="center"/>
          </w:tcPr>
          <w:p w14:paraId="0EA7A2E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0.2456 </w:t>
            </w:r>
          </w:p>
        </w:tc>
      </w:tr>
    </w:tbl>
    <w:p w14:paraId="3BF0DA57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7418" w:type="dxa"/>
        <w:jc w:val="center"/>
        <w:tblLook w:val="04A0" w:firstRow="1" w:lastRow="0" w:firstColumn="1" w:lastColumn="0" w:noHBand="0" w:noVBand="1"/>
      </w:tblPr>
      <w:tblGrid>
        <w:gridCol w:w="2977"/>
        <w:gridCol w:w="962"/>
        <w:gridCol w:w="881"/>
        <w:gridCol w:w="866"/>
        <w:gridCol w:w="866"/>
        <w:gridCol w:w="866"/>
      </w:tblGrid>
      <w:tr w:rsidR="00103D6B" w14:paraId="4FBDC52F" w14:textId="77777777">
        <w:trPr>
          <w:trHeight w:val="276"/>
          <w:jc w:val="center"/>
        </w:trPr>
        <w:tc>
          <w:tcPr>
            <w:tcW w:w="7418" w:type="dxa"/>
            <w:gridSpan w:val="6"/>
            <w:noWrap/>
            <w:vAlign w:val="center"/>
          </w:tcPr>
          <w:p w14:paraId="21F50496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0.5 Mbyte and 200ms as mean inter-arrival time</w:t>
            </w:r>
          </w:p>
        </w:tc>
      </w:tr>
      <w:tr w:rsidR="00103D6B" w14:paraId="38EE64BF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E427BF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441" w:type="dxa"/>
            <w:gridSpan w:val="5"/>
            <w:noWrap/>
            <w:vAlign w:val="center"/>
          </w:tcPr>
          <w:p w14:paraId="179B393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6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01009A64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2C9BB99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6D2BDDA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46E2220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866" w:type="dxa"/>
            <w:noWrap/>
            <w:vAlign w:val="center"/>
          </w:tcPr>
          <w:p w14:paraId="6C4178A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866" w:type="dxa"/>
            <w:noWrap/>
            <w:vAlign w:val="center"/>
          </w:tcPr>
          <w:p w14:paraId="26BFA63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866" w:type="dxa"/>
            <w:noWrap/>
            <w:vAlign w:val="center"/>
          </w:tcPr>
          <w:p w14:paraId="21597C4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2599FE50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0F2F9A77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</w:tc>
        <w:tc>
          <w:tcPr>
            <w:tcW w:w="962" w:type="dxa"/>
            <w:noWrap/>
            <w:vAlign w:val="center"/>
          </w:tcPr>
          <w:p w14:paraId="30457A2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0.5581 </w:t>
            </w:r>
          </w:p>
        </w:tc>
        <w:tc>
          <w:tcPr>
            <w:tcW w:w="881" w:type="dxa"/>
            <w:noWrap/>
            <w:vAlign w:val="center"/>
          </w:tcPr>
          <w:p w14:paraId="746D2FD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0.2841 </w:t>
            </w:r>
          </w:p>
        </w:tc>
        <w:tc>
          <w:tcPr>
            <w:tcW w:w="866" w:type="dxa"/>
            <w:noWrap/>
            <w:vAlign w:val="center"/>
          </w:tcPr>
          <w:p w14:paraId="1BD0DCE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0.2664 </w:t>
            </w:r>
          </w:p>
        </w:tc>
        <w:tc>
          <w:tcPr>
            <w:tcW w:w="866" w:type="dxa"/>
            <w:noWrap/>
            <w:vAlign w:val="center"/>
          </w:tcPr>
          <w:p w14:paraId="36B755F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0.2172 </w:t>
            </w:r>
          </w:p>
        </w:tc>
        <w:tc>
          <w:tcPr>
            <w:tcW w:w="866" w:type="dxa"/>
            <w:noWrap/>
            <w:vAlign w:val="center"/>
          </w:tcPr>
          <w:p w14:paraId="3269F2F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0.1343 </w:t>
            </w:r>
          </w:p>
        </w:tc>
      </w:tr>
      <w:tr w:rsidR="00103D6B" w14:paraId="4FC04300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1FBE191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5AD5022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0.1653 </w:t>
            </w:r>
          </w:p>
        </w:tc>
        <w:tc>
          <w:tcPr>
            <w:tcW w:w="881" w:type="dxa"/>
            <w:noWrap/>
            <w:vAlign w:val="center"/>
          </w:tcPr>
          <w:p w14:paraId="38C1B0D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0.0826 </w:t>
            </w:r>
          </w:p>
        </w:tc>
        <w:tc>
          <w:tcPr>
            <w:tcW w:w="866" w:type="dxa"/>
            <w:noWrap/>
            <w:vAlign w:val="center"/>
          </w:tcPr>
          <w:p w14:paraId="79A949C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0.0577 </w:t>
            </w:r>
          </w:p>
        </w:tc>
        <w:tc>
          <w:tcPr>
            <w:tcW w:w="866" w:type="dxa"/>
            <w:noWrap/>
            <w:vAlign w:val="center"/>
          </w:tcPr>
          <w:p w14:paraId="6E7FF07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0.0469 </w:t>
            </w:r>
          </w:p>
        </w:tc>
        <w:tc>
          <w:tcPr>
            <w:tcW w:w="866" w:type="dxa"/>
            <w:noWrap/>
            <w:vAlign w:val="center"/>
          </w:tcPr>
          <w:p w14:paraId="3D3906A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0.0290 </w:t>
            </w:r>
          </w:p>
        </w:tc>
      </w:tr>
      <w:tr w:rsidR="00103D6B" w14:paraId="30F1E0EC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1DD7422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66117BE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8.0518 </w:t>
            </w:r>
          </w:p>
        </w:tc>
        <w:tc>
          <w:tcPr>
            <w:tcW w:w="881" w:type="dxa"/>
            <w:noWrap/>
            <w:vAlign w:val="center"/>
          </w:tcPr>
          <w:p w14:paraId="47CB2D6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9.2036 </w:t>
            </w:r>
          </w:p>
        </w:tc>
        <w:tc>
          <w:tcPr>
            <w:tcW w:w="866" w:type="dxa"/>
            <w:noWrap/>
            <w:vAlign w:val="center"/>
          </w:tcPr>
          <w:p w14:paraId="589A86A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9.7654 </w:t>
            </w:r>
          </w:p>
        </w:tc>
        <w:tc>
          <w:tcPr>
            <w:tcW w:w="866" w:type="dxa"/>
            <w:noWrap/>
            <w:vAlign w:val="center"/>
          </w:tcPr>
          <w:p w14:paraId="3B2C057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9.7406 </w:t>
            </w:r>
          </w:p>
        </w:tc>
        <w:tc>
          <w:tcPr>
            <w:tcW w:w="866" w:type="dxa"/>
            <w:noWrap/>
            <w:vAlign w:val="center"/>
          </w:tcPr>
          <w:p w14:paraId="22DA6F7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9.7215 </w:t>
            </w:r>
          </w:p>
        </w:tc>
      </w:tr>
      <w:tr w:rsidR="00103D6B" w14:paraId="493A187F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4A4E914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43283EF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0.3306 </w:t>
            </w:r>
          </w:p>
        </w:tc>
        <w:tc>
          <w:tcPr>
            <w:tcW w:w="881" w:type="dxa"/>
            <w:noWrap/>
            <w:vAlign w:val="center"/>
          </w:tcPr>
          <w:p w14:paraId="7A03577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0.3303 </w:t>
            </w:r>
          </w:p>
        </w:tc>
        <w:tc>
          <w:tcPr>
            <w:tcW w:w="866" w:type="dxa"/>
            <w:noWrap/>
            <w:vAlign w:val="center"/>
          </w:tcPr>
          <w:p w14:paraId="6D3FB87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0.3462 </w:t>
            </w:r>
          </w:p>
        </w:tc>
        <w:tc>
          <w:tcPr>
            <w:tcW w:w="866" w:type="dxa"/>
            <w:noWrap/>
            <w:vAlign w:val="center"/>
          </w:tcPr>
          <w:p w14:paraId="409387B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0.3754 </w:t>
            </w:r>
          </w:p>
        </w:tc>
        <w:tc>
          <w:tcPr>
            <w:tcW w:w="866" w:type="dxa"/>
            <w:noWrap/>
            <w:vAlign w:val="center"/>
          </w:tcPr>
          <w:p w14:paraId="76CA480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0.2896 </w:t>
            </w:r>
          </w:p>
        </w:tc>
      </w:tr>
      <w:tr w:rsidR="00103D6B" w14:paraId="37DD9A94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4CAA5F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7D4DC8C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1652.86 </w:t>
            </w:r>
          </w:p>
        </w:tc>
        <w:tc>
          <w:tcPr>
            <w:tcW w:w="881" w:type="dxa"/>
            <w:noWrap/>
            <w:vAlign w:val="center"/>
          </w:tcPr>
          <w:p w14:paraId="2C1D32A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1651.26 </w:t>
            </w:r>
          </w:p>
        </w:tc>
        <w:tc>
          <w:tcPr>
            <w:tcW w:w="866" w:type="dxa"/>
            <w:noWrap/>
            <w:vAlign w:val="center"/>
          </w:tcPr>
          <w:p w14:paraId="772DADF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1730.96 </w:t>
            </w:r>
          </w:p>
        </w:tc>
        <w:tc>
          <w:tcPr>
            <w:tcW w:w="866" w:type="dxa"/>
            <w:noWrap/>
            <w:vAlign w:val="center"/>
          </w:tcPr>
          <w:p w14:paraId="2E7914B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1877.18 </w:t>
            </w:r>
          </w:p>
        </w:tc>
        <w:tc>
          <w:tcPr>
            <w:tcW w:w="866" w:type="dxa"/>
            <w:noWrap/>
            <w:vAlign w:val="center"/>
          </w:tcPr>
          <w:p w14:paraId="761C545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1448.20 </w:t>
            </w:r>
          </w:p>
        </w:tc>
      </w:tr>
    </w:tbl>
    <w:p w14:paraId="4B7FE021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03C62CF5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0.1 Mbyte and 2s as mean inter-arrival time</w:t>
      </w:r>
    </w:p>
    <w:p w14:paraId="64B753BF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7266" w:type="dxa"/>
        <w:jc w:val="center"/>
        <w:tblLook w:val="04A0" w:firstRow="1" w:lastRow="0" w:firstColumn="1" w:lastColumn="0" w:noHBand="0" w:noVBand="1"/>
      </w:tblPr>
      <w:tblGrid>
        <w:gridCol w:w="3125"/>
        <w:gridCol w:w="962"/>
        <w:gridCol w:w="881"/>
        <w:gridCol w:w="866"/>
        <w:gridCol w:w="866"/>
        <w:gridCol w:w="866"/>
      </w:tblGrid>
      <w:tr w:rsidR="00103D6B" w14:paraId="7C7E69C7" w14:textId="77777777">
        <w:trPr>
          <w:trHeight w:val="276"/>
          <w:jc w:val="center"/>
        </w:trPr>
        <w:tc>
          <w:tcPr>
            <w:tcW w:w="7266" w:type="dxa"/>
            <w:gridSpan w:val="6"/>
            <w:noWrap/>
            <w:vAlign w:val="center"/>
          </w:tcPr>
          <w:p w14:paraId="6814AEAF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0.1 Mbyte and 2s as mean inter-arrival time</w:t>
            </w:r>
          </w:p>
        </w:tc>
      </w:tr>
      <w:tr w:rsidR="00103D6B" w14:paraId="792A9201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18AD015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40182404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>
              <w:t>20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4F761DD6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7130276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5F654C3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4C2925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617D877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27C2632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6762AC3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41994704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016382BF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</w:tc>
        <w:tc>
          <w:tcPr>
            <w:tcW w:w="962" w:type="dxa"/>
            <w:noWrap/>
            <w:vAlign w:val="center"/>
          </w:tcPr>
          <w:p w14:paraId="619B915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1.2312 </w:t>
            </w:r>
          </w:p>
        </w:tc>
        <w:tc>
          <w:tcPr>
            <w:tcW w:w="881" w:type="dxa"/>
            <w:noWrap/>
            <w:vAlign w:val="center"/>
          </w:tcPr>
          <w:p w14:paraId="2824443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0.8309 </w:t>
            </w:r>
          </w:p>
        </w:tc>
        <w:tc>
          <w:tcPr>
            <w:tcW w:w="766" w:type="dxa"/>
            <w:noWrap/>
            <w:vAlign w:val="center"/>
          </w:tcPr>
          <w:p w14:paraId="12592C4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0.3134 </w:t>
            </w:r>
          </w:p>
        </w:tc>
        <w:tc>
          <w:tcPr>
            <w:tcW w:w="766" w:type="dxa"/>
            <w:noWrap/>
            <w:vAlign w:val="center"/>
          </w:tcPr>
          <w:p w14:paraId="02053C4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0.2458 </w:t>
            </w:r>
          </w:p>
        </w:tc>
        <w:tc>
          <w:tcPr>
            <w:tcW w:w="766" w:type="dxa"/>
            <w:noWrap/>
            <w:vAlign w:val="center"/>
          </w:tcPr>
          <w:p w14:paraId="1DE6FD8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0.1094 </w:t>
            </w:r>
          </w:p>
        </w:tc>
      </w:tr>
      <w:tr w:rsidR="00103D6B" w14:paraId="5A7B7350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3046318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0FE7EAE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0.0574 </w:t>
            </w:r>
          </w:p>
        </w:tc>
        <w:tc>
          <w:tcPr>
            <w:tcW w:w="881" w:type="dxa"/>
            <w:noWrap/>
            <w:vAlign w:val="center"/>
          </w:tcPr>
          <w:p w14:paraId="4F2B835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0.0590 </w:t>
            </w:r>
          </w:p>
        </w:tc>
        <w:tc>
          <w:tcPr>
            <w:tcW w:w="766" w:type="dxa"/>
            <w:noWrap/>
            <w:vAlign w:val="center"/>
          </w:tcPr>
          <w:p w14:paraId="535AC89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0.0457 </w:t>
            </w:r>
          </w:p>
        </w:tc>
        <w:tc>
          <w:tcPr>
            <w:tcW w:w="766" w:type="dxa"/>
            <w:noWrap/>
            <w:vAlign w:val="center"/>
          </w:tcPr>
          <w:p w14:paraId="5CCE523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0.0389 </w:t>
            </w:r>
          </w:p>
        </w:tc>
        <w:tc>
          <w:tcPr>
            <w:tcW w:w="766" w:type="dxa"/>
            <w:noWrap/>
            <w:vAlign w:val="center"/>
          </w:tcPr>
          <w:p w14:paraId="7234465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0.0241 </w:t>
            </w:r>
          </w:p>
        </w:tc>
      </w:tr>
      <w:tr w:rsidR="00103D6B" w14:paraId="51F4FB06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4D0399B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1E2C7FD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0.8087 </w:t>
            </w:r>
          </w:p>
        </w:tc>
        <w:tc>
          <w:tcPr>
            <w:tcW w:w="881" w:type="dxa"/>
            <w:noWrap/>
            <w:vAlign w:val="center"/>
          </w:tcPr>
          <w:p w14:paraId="2C30E85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1.5523 </w:t>
            </w:r>
          </w:p>
        </w:tc>
        <w:tc>
          <w:tcPr>
            <w:tcW w:w="766" w:type="dxa"/>
            <w:noWrap/>
            <w:vAlign w:val="center"/>
          </w:tcPr>
          <w:p w14:paraId="6B4F3DC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3.1040 </w:t>
            </w:r>
          </w:p>
        </w:tc>
        <w:tc>
          <w:tcPr>
            <w:tcW w:w="766" w:type="dxa"/>
            <w:noWrap/>
            <w:vAlign w:val="center"/>
          </w:tcPr>
          <w:p w14:paraId="5A010C9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3.6853 </w:t>
            </w:r>
          </w:p>
        </w:tc>
        <w:tc>
          <w:tcPr>
            <w:tcW w:w="766" w:type="dxa"/>
            <w:noWrap/>
            <w:vAlign w:val="center"/>
          </w:tcPr>
          <w:p w14:paraId="754E252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5.7473 </w:t>
            </w:r>
          </w:p>
        </w:tc>
      </w:tr>
      <w:tr w:rsidR="00103D6B" w14:paraId="07C2E464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3E4F00B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lastRenderedPageBreak/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77DAC5F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0.1149 </w:t>
            </w:r>
          </w:p>
        </w:tc>
        <w:tc>
          <w:tcPr>
            <w:tcW w:w="881" w:type="dxa"/>
            <w:noWrap/>
            <w:vAlign w:val="center"/>
          </w:tcPr>
          <w:p w14:paraId="1EE9870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0.2358 </w:t>
            </w:r>
          </w:p>
        </w:tc>
        <w:tc>
          <w:tcPr>
            <w:tcW w:w="766" w:type="dxa"/>
            <w:noWrap/>
            <w:vAlign w:val="center"/>
          </w:tcPr>
          <w:p w14:paraId="7FECBE9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0.2743 </w:t>
            </w:r>
          </w:p>
        </w:tc>
        <w:tc>
          <w:tcPr>
            <w:tcW w:w="766" w:type="dxa"/>
            <w:noWrap/>
            <w:vAlign w:val="center"/>
          </w:tcPr>
          <w:p w14:paraId="3859DFB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0.3109 </w:t>
            </w:r>
          </w:p>
        </w:tc>
        <w:tc>
          <w:tcPr>
            <w:tcW w:w="766" w:type="dxa"/>
            <w:noWrap/>
            <w:vAlign w:val="center"/>
          </w:tcPr>
          <w:p w14:paraId="6AE9007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0.2413 </w:t>
            </w:r>
          </w:p>
        </w:tc>
      </w:tr>
      <w:tr w:rsidR="00103D6B" w14:paraId="208B6B33" w14:textId="77777777">
        <w:trPr>
          <w:trHeight w:val="276"/>
          <w:jc w:val="center"/>
        </w:trPr>
        <w:tc>
          <w:tcPr>
            <w:tcW w:w="3125" w:type="dxa"/>
            <w:noWrap/>
            <w:vAlign w:val="center"/>
          </w:tcPr>
          <w:p w14:paraId="5AC0953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2928298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574.35 </w:t>
            </w:r>
          </w:p>
        </w:tc>
        <w:tc>
          <w:tcPr>
            <w:tcW w:w="881" w:type="dxa"/>
            <w:noWrap/>
            <w:vAlign w:val="center"/>
          </w:tcPr>
          <w:p w14:paraId="04CD164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1179.16 </w:t>
            </w:r>
          </w:p>
        </w:tc>
        <w:tc>
          <w:tcPr>
            <w:tcW w:w="766" w:type="dxa"/>
            <w:noWrap/>
            <w:vAlign w:val="center"/>
          </w:tcPr>
          <w:p w14:paraId="4ADB6DA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1371.30 </w:t>
            </w:r>
          </w:p>
        </w:tc>
        <w:tc>
          <w:tcPr>
            <w:tcW w:w="766" w:type="dxa"/>
            <w:noWrap/>
            <w:vAlign w:val="center"/>
          </w:tcPr>
          <w:p w14:paraId="5F0AF97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1554.41 </w:t>
            </w:r>
          </w:p>
        </w:tc>
        <w:tc>
          <w:tcPr>
            <w:tcW w:w="766" w:type="dxa"/>
            <w:noWrap/>
            <w:vAlign w:val="center"/>
          </w:tcPr>
          <w:p w14:paraId="4311E50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1206.26 </w:t>
            </w:r>
          </w:p>
        </w:tc>
      </w:tr>
    </w:tbl>
    <w:p w14:paraId="1F9C4577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7118" w:type="dxa"/>
        <w:jc w:val="center"/>
        <w:tblLook w:val="04A0" w:firstRow="1" w:lastRow="0" w:firstColumn="1" w:lastColumn="0" w:noHBand="0" w:noVBand="1"/>
      </w:tblPr>
      <w:tblGrid>
        <w:gridCol w:w="2977"/>
        <w:gridCol w:w="962"/>
        <w:gridCol w:w="881"/>
        <w:gridCol w:w="866"/>
        <w:gridCol w:w="866"/>
        <w:gridCol w:w="866"/>
      </w:tblGrid>
      <w:tr w:rsidR="00103D6B" w14:paraId="2DEC4E8F" w14:textId="77777777">
        <w:trPr>
          <w:trHeight w:val="276"/>
          <w:jc w:val="center"/>
        </w:trPr>
        <w:tc>
          <w:tcPr>
            <w:tcW w:w="7118" w:type="dxa"/>
            <w:gridSpan w:val="6"/>
            <w:noWrap/>
            <w:vAlign w:val="center"/>
          </w:tcPr>
          <w:p w14:paraId="4921BA13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0.1 Mbyte and 2s as mean inter-arrival time</w:t>
            </w:r>
          </w:p>
        </w:tc>
      </w:tr>
      <w:tr w:rsidR="00103D6B" w14:paraId="12260DE0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D8E8DC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40E0FBBB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bCs/>
                <w:lang w:eastAsia="zh-CN"/>
              </w:rPr>
              <w:t>6%</w:t>
            </w:r>
          </w:p>
        </w:tc>
      </w:tr>
      <w:tr w:rsidR="00103D6B" w14:paraId="29E26293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8EF152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670B5DA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3A14730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3D8DEFE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0939E77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0D7057B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1EE1DA3A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6CEC595F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</w:tc>
        <w:tc>
          <w:tcPr>
            <w:tcW w:w="962" w:type="dxa"/>
            <w:noWrap/>
            <w:vAlign w:val="center"/>
          </w:tcPr>
          <w:p w14:paraId="422D85A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1.5841 </w:t>
            </w:r>
          </w:p>
        </w:tc>
        <w:tc>
          <w:tcPr>
            <w:tcW w:w="881" w:type="dxa"/>
            <w:noWrap/>
            <w:vAlign w:val="center"/>
          </w:tcPr>
          <w:p w14:paraId="676D201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0.7891 </w:t>
            </w:r>
          </w:p>
        </w:tc>
        <w:tc>
          <w:tcPr>
            <w:tcW w:w="766" w:type="dxa"/>
            <w:noWrap/>
            <w:vAlign w:val="center"/>
          </w:tcPr>
          <w:p w14:paraId="607637E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0.4253 </w:t>
            </w:r>
          </w:p>
        </w:tc>
        <w:tc>
          <w:tcPr>
            <w:tcW w:w="766" w:type="dxa"/>
            <w:noWrap/>
            <w:vAlign w:val="center"/>
          </w:tcPr>
          <w:p w14:paraId="324B6F5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0.3131 </w:t>
            </w:r>
          </w:p>
        </w:tc>
        <w:tc>
          <w:tcPr>
            <w:tcW w:w="766" w:type="dxa"/>
            <w:noWrap/>
            <w:vAlign w:val="center"/>
          </w:tcPr>
          <w:p w14:paraId="12FA141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0.1371 </w:t>
            </w:r>
          </w:p>
        </w:tc>
      </w:tr>
      <w:tr w:rsidR="00103D6B" w14:paraId="49758F46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97DA01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43725A1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0.0744 </w:t>
            </w:r>
          </w:p>
        </w:tc>
        <w:tc>
          <w:tcPr>
            <w:tcW w:w="881" w:type="dxa"/>
            <w:noWrap/>
            <w:vAlign w:val="center"/>
          </w:tcPr>
          <w:p w14:paraId="14F7A4E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0.0717 </w:t>
            </w:r>
          </w:p>
        </w:tc>
        <w:tc>
          <w:tcPr>
            <w:tcW w:w="766" w:type="dxa"/>
            <w:noWrap/>
            <w:vAlign w:val="center"/>
          </w:tcPr>
          <w:p w14:paraId="7B7E561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0.0554 </w:t>
            </w:r>
          </w:p>
        </w:tc>
        <w:tc>
          <w:tcPr>
            <w:tcW w:w="766" w:type="dxa"/>
            <w:noWrap/>
            <w:vAlign w:val="center"/>
          </w:tcPr>
          <w:p w14:paraId="38B962D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0.0444 </w:t>
            </w:r>
          </w:p>
        </w:tc>
        <w:tc>
          <w:tcPr>
            <w:tcW w:w="766" w:type="dxa"/>
            <w:noWrap/>
            <w:vAlign w:val="center"/>
          </w:tcPr>
          <w:p w14:paraId="3B1255E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0.0283 </w:t>
            </w:r>
          </w:p>
        </w:tc>
      </w:tr>
      <w:tr w:rsidR="00103D6B" w14:paraId="6961F518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E0657E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1467333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0.7335 </w:t>
            </w:r>
          </w:p>
        </w:tc>
        <w:tc>
          <w:tcPr>
            <w:tcW w:w="881" w:type="dxa"/>
            <w:noWrap/>
            <w:vAlign w:val="center"/>
          </w:tcPr>
          <w:p w14:paraId="5624162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1.4917 </w:t>
            </w:r>
          </w:p>
        </w:tc>
        <w:tc>
          <w:tcPr>
            <w:tcW w:w="766" w:type="dxa"/>
            <w:noWrap/>
            <w:vAlign w:val="center"/>
          </w:tcPr>
          <w:p w14:paraId="41729BD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2.4042 </w:t>
            </w:r>
          </w:p>
        </w:tc>
        <w:tc>
          <w:tcPr>
            <w:tcW w:w="766" w:type="dxa"/>
            <w:noWrap/>
            <w:vAlign w:val="center"/>
          </w:tcPr>
          <w:p w14:paraId="64D1D12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2.8789 </w:t>
            </w:r>
          </w:p>
        </w:tc>
        <w:tc>
          <w:tcPr>
            <w:tcW w:w="766" w:type="dxa"/>
            <w:noWrap/>
            <w:vAlign w:val="center"/>
          </w:tcPr>
          <w:p w14:paraId="6052F3D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5.3754 </w:t>
            </w:r>
          </w:p>
        </w:tc>
      </w:tr>
      <w:tr w:rsidR="00103D6B" w14:paraId="569BB25F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6E04801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3DB2110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0.1489 </w:t>
            </w:r>
          </w:p>
        </w:tc>
        <w:tc>
          <w:tcPr>
            <w:tcW w:w="881" w:type="dxa"/>
            <w:noWrap/>
            <w:vAlign w:val="center"/>
          </w:tcPr>
          <w:p w14:paraId="7343EEF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0.2868 </w:t>
            </w:r>
          </w:p>
        </w:tc>
        <w:tc>
          <w:tcPr>
            <w:tcW w:w="766" w:type="dxa"/>
            <w:noWrap/>
            <w:vAlign w:val="center"/>
          </w:tcPr>
          <w:p w14:paraId="1033672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0.3324 </w:t>
            </w:r>
          </w:p>
        </w:tc>
        <w:tc>
          <w:tcPr>
            <w:tcW w:w="766" w:type="dxa"/>
            <w:noWrap/>
            <w:vAlign w:val="center"/>
          </w:tcPr>
          <w:p w14:paraId="1F0817F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0.3553 </w:t>
            </w:r>
          </w:p>
        </w:tc>
        <w:tc>
          <w:tcPr>
            <w:tcW w:w="766" w:type="dxa"/>
            <w:noWrap/>
            <w:vAlign w:val="center"/>
          </w:tcPr>
          <w:p w14:paraId="148BE9F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0.2829 </w:t>
            </w:r>
          </w:p>
        </w:tc>
      </w:tr>
      <w:tr w:rsidR="00103D6B" w14:paraId="2E0DE666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2E16DA3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3DBDC1C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744.37 </w:t>
            </w:r>
          </w:p>
        </w:tc>
        <w:tc>
          <w:tcPr>
            <w:tcW w:w="881" w:type="dxa"/>
            <w:noWrap/>
            <w:vAlign w:val="center"/>
          </w:tcPr>
          <w:p w14:paraId="33BEB9D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1434.13 </w:t>
            </w:r>
          </w:p>
        </w:tc>
        <w:tc>
          <w:tcPr>
            <w:tcW w:w="766" w:type="dxa"/>
            <w:noWrap/>
            <w:vAlign w:val="center"/>
          </w:tcPr>
          <w:p w14:paraId="36EB635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1662.24 </w:t>
            </w:r>
          </w:p>
        </w:tc>
        <w:tc>
          <w:tcPr>
            <w:tcW w:w="766" w:type="dxa"/>
            <w:noWrap/>
            <w:vAlign w:val="center"/>
          </w:tcPr>
          <w:p w14:paraId="7F4DCC7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1776.36 </w:t>
            </w:r>
          </w:p>
        </w:tc>
        <w:tc>
          <w:tcPr>
            <w:tcW w:w="766" w:type="dxa"/>
            <w:noWrap/>
            <w:vAlign w:val="center"/>
          </w:tcPr>
          <w:p w14:paraId="66AA4B0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1414.56 </w:t>
            </w:r>
          </w:p>
        </w:tc>
      </w:tr>
    </w:tbl>
    <w:p w14:paraId="664CA521" w14:textId="77777777" w:rsidR="00103D6B" w:rsidRDefault="00103D6B">
      <w:pPr>
        <w:spacing w:before="120"/>
        <w:rPr>
          <w:rFonts w:eastAsia="等线"/>
          <w:lang w:eastAsia="zh-CN"/>
        </w:rPr>
      </w:pPr>
    </w:p>
    <w:p w14:paraId="2567C72B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proofErr w:type="spellStart"/>
      <w:r>
        <w:rPr>
          <w:rFonts w:eastAsiaTheme="minorEastAsia"/>
          <w:i w:val="0"/>
          <w:iCs/>
          <w:u w:val="single"/>
          <w:lang w:eastAsia="zh-CN"/>
        </w:rPr>
        <w:t>Voip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with AMR 4.75 kbps (TBS of 184 bits without CRC in physical layer) and 20 </w:t>
      </w:r>
      <w:proofErr w:type="spellStart"/>
      <w:r>
        <w:rPr>
          <w:rFonts w:eastAsiaTheme="minorEastAsia"/>
          <w:i w:val="0"/>
          <w:iCs/>
          <w:u w:val="single"/>
          <w:lang w:eastAsia="zh-CN"/>
        </w:rPr>
        <w:t>ms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data arriving interval</w:t>
      </w:r>
    </w:p>
    <w:p w14:paraId="195090D8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7118" w:type="dxa"/>
        <w:jc w:val="center"/>
        <w:tblLook w:val="04A0" w:firstRow="1" w:lastRow="0" w:firstColumn="1" w:lastColumn="0" w:noHBand="0" w:noVBand="1"/>
      </w:tblPr>
      <w:tblGrid>
        <w:gridCol w:w="2977"/>
        <w:gridCol w:w="962"/>
        <w:gridCol w:w="881"/>
        <w:gridCol w:w="766"/>
        <w:gridCol w:w="766"/>
        <w:gridCol w:w="766"/>
      </w:tblGrid>
      <w:tr w:rsidR="00103D6B" w14:paraId="7698C7B8" w14:textId="77777777">
        <w:trPr>
          <w:trHeight w:val="276"/>
          <w:jc w:val="center"/>
        </w:trPr>
        <w:tc>
          <w:tcPr>
            <w:tcW w:w="7118" w:type="dxa"/>
            <w:gridSpan w:val="6"/>
            <w:noWrap/>
            <w:vAlign w:val="center"/>
          </w:tcPr>
          <w:p w14:paraId="42D1683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Voip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with AMR 4.75 kbps (TBS of 184 bits without CRC in physical layer) and 20 </w:t>
            </w: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data arriving interval</w:t>
            </w:r>
          </w:p>
        </w:tc>
      </w:tr>
      <w:tr w:rsidR="00103D6B" w14:paraId="7FB72E22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E32DCB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6049866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t>20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0237492B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171B81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72AF962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551F590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2EA7A19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6FEEBFD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3543B9A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2850DB9E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1DFE9AE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4B88CD0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0.0475 </w:t>
            </w:r>
          </w:p>
        </w:tc>
        <w:tc>
          <w:tcPr>
            <w:tcW w:w="881" w:type="dxa"/>
            <w:noWrap/>
            <w:vAlign w:val="center"/>
          </w:tcPr>
          <w:p w14:paraId="5A2DAEB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0.0627 </w:t>
            </w:r>
          </w:p>
        </w:tc>
        <w:tc>
          <w:tcPr>
            <w:tcW w:w="766" w:type="dxa"/>
            <w:noWrap/>
            <w:vAlign w:val="center"/>
          </w:tcPr>
          <w:p w14:paraId="2593F53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0.0480 </w:t>
            </w:r>
          </w:p>
        </w:tc>
        <w:tc>
          <w:tcPr>
            <w:tcW w:w="766" w:type="dxa"/>
            <w:noWrap/>
            <w:vAlign w:val="center"/>
          </w:tcPr>
          <w:p w14:paraId="383370A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0.0606 </w:t>
            </w:r>
          </w:p>
        </w:tc>
        <w:tc>
          <w:tcPr>
            <w:tcW w:w="766" w:type="dxa"/>
            <w:noWrap/>
            <w:vAlign w:val="center"/>
          </w:tcPr>
          <w:p w14:paraId="2874EA6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0.0612 </w:t>
            </w:r>
          </w:p>
        </w:tc>
      </w:tr>
      <w:tr w:rsidR="00103D6B" w14:paraId="10984066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4105F55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1CA20C9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881" w:type="dxa"/>
            <w:noWrap/>
            <w:vAlign w:val="center"/>
          </w:tcPr>
          <w:p w14:paraId="0FCA75C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6514C9C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698DAE8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7B6C9B8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</w:tr>
      <w:tr w:rsidR="00103D6B" w14:paraId="708F6DD1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BEB4A5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4C8EE74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0.0045 </w:t>
            </w:r>
          </w:p>
        </w:tc>
        <w:tc>
          <w:tcPr>
            <w:tcW w:w="881" w:type="dxa"/>
            <w:noWrap/>
            <w:vAlign w:val="center"/>
          </w:tcPr>
          <w:p w14:paraId="214B978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0.0059 </w:t>
            </w:r>
          </w:p>
        </w:tc>
        <w:tc>
          <w:tcPr>
            <w:tcW w:w="766" w:type="dxa"/>
            <w:noWrap/>
            <w:vAlign w:val="center"/>
          </w:tcPr>
          <w:p w14:paraId="6C014F9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0.0076 </w:t>
            </w:r>
          </w:p>
        </w:tc>
        <w:tc>
          <w:tcPr>
            <w:tcW w:w="766" w:type="dxa"/>
            <w:noWrap/>
            <w:vAlign w:val="center"/>
          </w:tcPr>
          <w:p w14:paraId="09563DA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0.0063 </w:t>
            </w:r>
          </w:p>
        </w:tc>
        <w:tc>
          <w:tcPr>
            <w:tcW w:w="766" w:type="dxa"/>
            <w:noWrap/>
            <w:vAlign w:val="center"/>
          </w:tcPr>
          <w:p w14:paraId="4C86F5C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0.0058 </w:t>
            </w:r>
          </w:p>
        </w:tc>
      </w:tr>
      <w:tr w:rsidR="00103D6B" w14:paraId="74CF5A27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4974D04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2168110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0.0044 </w:t>
            </w:r>
          </w:p>
        </w:tc>
        <w:tc>
          <w:tcPr>
            <w:tcW w:w="881" w:type="dxa"/>
            <w:noWrap/>
            <w:vAlign w:val="center"/>
          </w:tcPr>
          <w:p w14:paraId="306251C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0.0089 </w:t>
            </w:r>
          </w:p>
        </w:tc>
        <w:tc>
          <w:tcPr>
            <w:tcW w:w="766" w:type="dxa"/>
            <w:noWrap/>
            <w:vAlign w:val="center"/>
          </w:tcPr>
          <w:p w14:paraId="46E8DC8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0.0133 </w:t>
            </w:r>
          </w:p>
        </w:tc>
        <w:tc>
          <w:tcPr>
            <w:tcW w:w="766" w:type="dxa"/>
            <w:noWrap/>
            <w:vAlign w:val="center"/>
          </w:tcPr>
          <w:p w14:paraId="6E61ADB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0.0178 </w:t>
            </w:r>
          </w:p>
        </w:tc>
        <w:tc>
          <w:tcPr>
            <w:tcW w:w="766" w:type="dxa"/>
            <w:noWrap/>
            <w:vAlign w:val="center"/>
          </w:tcPr>
          <w:p w14:paraId="3453256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0.0222 </w:t>
            </w:r>
          </w:p>
        </w:tc>
      </w:tr>
      <w:tr w:rsidR="00103D6B" w14:paraId="220B4CB9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51C273A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2BDC375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22.18 </w:t>
            </w:r>
          </w:p>
        </w:tc>
        <w:tc>
          <w:tcPr>
            <w:tcW w:w="881" w:type="dxa"/>
            <w:noWrap/>
            <w:vAlign w:val="center"/>
          </w:tcPr>
          <w:p w14:paraId="3A44FF9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44.38 </w:t>
            </w:r>
          </w:p>
        </w:tc>
        <w:tc>
          <w:tcPr>
            <w:tcW w:w="766" w:type="dxa"/>
            <w:noWrap/>
            <w:vAlign w:val="center"/>
          </w:tcPr>
          <w:p w14:paraId="040E3A0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66.56 </w:t>
            </w:r>
          </w:p>
        </w:tc>
        <w:tc>
          <w:tcPr>
            <w:tcW w:w="766" w:type="dxa"/>
            <w:noWrap/>
            <w:vAlign w:val="center"/>
          </w:tcPr>
          <w:p w14:paraId="30D4967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88.76 </w:t>
            </w:r>
          </w:p>
        </w:tc>
        <w:tc>
          <w:tcPr>
            <w:tcW w:w="766" w:type="dxa"/>
            <w:noWrap/>
            <w:vAlign w:val="center"/>
          </w:tcPr>
          <w:p w14:paraId="669CA24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110.93 </w:t>
            </w:r>
          </w:p>
        </w:tc>
      </w:tr>
    </w:tbl>
    <w:p w14:paraId="268B2C80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7118" w:type="dxa"/>
        <w:jc w:val="center"/>
        <w:tblLook w:val="04A0" w:firstRow="1" w:lastRow="0" w:firstColumn="1" w:lastColumn="0" w:noHBand="0" w:noVBand="1"/>
      </w:tblPr>
      <w:tblGrid>
        <w:gridCol w:w="2977"/>
        <w:gridCol w:w="962"/>
        <w:gridCol w:w="881"/>
        <w:gridCol w:w="766"/>
        <w:gridCol w:w="766"/>
        <w:gridCol w:w="766"/>
      </w:tblGrid>
      <w:tr w:rsidR="00103D6B" w14:paraId="0B724904" w14:textId="77777777">
        <w:trPr>
          <w:trHeight w:val="276"/>
          <w:jc w:val="center"/>
        </w:trPr>
        <w:tc>
          <w:tcPr>
            <w:tcW w:w="7118" w:type="dxa"/>
            <w:gridSpan w:val="6"/>
            <w:noWrap/>
            <w:vAlign w:val="center"/>
          </w:tcPr>
          <w:p w14:paraId="4436F56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Voip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with AMR 4.75 kbps (TBS of 184 bits without CRC in physical layer) and 20 </w:t>
            </w: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data arriving interval</w:t>
            </w:r>
          </w:p>
        </w:tc>
      </w:tr>
      <w:tr w:rsidR="00103D6B" w14:paraId="2B56704C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3A67DFF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3E06F0F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6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0209D2FF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2E1EDB2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70CAC6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2E1AF5D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5B56457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17B3086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4A56E13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6CAF6283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4DF02AF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11AD5DF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0.0475 </w:t>
            </w:r>
          </w:p>
        </w:tc>
        <w:tc>
          <w:tcPr>
            <w:tcW w:w="881" w:type="dxa"/>
            <w:noWrap/>
            <w:vAlign w:val="center"/>
          </w:tcPr>
          <w:p w14:paraId="42FB80F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0.0627 </w:t>
            </w:r>
          </w:p>
        </w:tc>
        <w:tc>
          <w:tcPr>
            <w:tcW w:w="766" w:type="dxa"/>
            <w:noWrap/>
            <w:vAlign w:val="center"/>
          </w:tcPr>
          <w:p w14:paraId="459027B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0.0480 </w:t>
            </w:r>
          </w:p>
        </w:tc>
        <w:tc>
          <w:tcPr>
            <w:tcW w:w="766" w:type="dxa"/>
            <w:noWrap/>
            <w:vAlign w:val="center"/>
          </w:tcPr>
          <w:p w14:paraId="4650DEC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0.0606 </w:t>
            </w:r>
          </w:p>
        </w:tc>
        <w:tc>
          <w:tcPr>
            <w:tcW w:w="766" w:type="dxa"/>
            <w:noWrap/>
            <w:vAlign w:val="center"/>
          </w:tcPr>
          <w:p w14:paraId="277FCB8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0.0612 </w:t>
            </w:r>
          </w:p>
        </w:tc>
      </w:tr>
      <w:tr w:rsidR="00103D6B" w14:paraId="52864EF0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1F633A7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3CC5EED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881" w:type="dxa"/>
            <w:noWrap/>
            <w:vAlign w:val="center"/>
          </w:tcPr>
          <w:p w14:paraId="1067CC1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790DC4C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2043F7F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6A8D872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</w:tr>
      <w:tr w:rsidR="00103D6B" w14:paraId="4D60E467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058F256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lastRenderedPageBreak/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5F99CC0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0.0045 </w:t>
            </w:r>
          </w:p>
        </w:tc>
        <w:tc>
          <w:tcPr>
            <w:tcW w:w="881" w:type="dxa"/>
            <w:noWrap/>
            <w:vAlign w:val="center"/>
          </w:tcPr>
          <w:p w14:paraId="2A3642C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0.0059 </w:t>
            </w:r>
          </w:p>
        </w:tc>
        <w:tc>
          <w:tcPr>
            <w:tcW w:w="766" w:type="dxa"/>
            <w:noWrap/>
            <w:vAlign w:val="center"/>
          </w:tcPr>
          <w:p w14:paraId="7EAC924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0.0076 </w:t>
            </w:r>
          </w:p>
        </w:tc>
        <w:tc>
          <w:tcPr>
            <w:tcW w:w="766" w:type="dxa"/>
            <w:noWrap/>
            <w:vAlign w:val="center"/>
          </w:tcPr>
          <w:p w14:paraId="3D747A4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0.0063 </w:t>
            </w:r>
          </w:p>
        </w:tc>
        <w:tc>
          <w:tcPr>
            <w:tcW w:w="766" w:type="dxa"/>
            <w:noWrap/>
            <w:vAlign w:val="center"/>
          </w:tcPr>
          <w:p w14:paraId="38847A9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0.0058 </w:t>
            </w:r>
          </w:p>
        </w:tc>
      </w:tr>
      <w:tr w:rsidR="00103D6B" w14:paraId="298B77F4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1927179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0BBFC87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0.0044 </w:t>
            </w:r>
          </w:p>
        </w:tc>
        <w:tc>
          <w:tcPr>
            <w:tcW w:w="881" w:type="dxa"/>
            <w:noWrap/>
            <w:vAlign w:val="center"/>
          </w:tcPr>
          <w:p w14:paraId="577AD0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0.0089 </w:t>
            </w:r>
          </w:p>
        </w:tc>
        <w:tc>
          <w:tcPr>
            <w:tcW w:w="766" w:type="dxa"/>
            <w:noWrap/>
            <w:vAlign w:val="center"/>
          </w:tcPr>
          <w:p w14:paraId="1D8A8E7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0.0133 </w:t>
            </w:r>
          </w:p>
        </w:tc>
        <w:tc>
          <w:tcPr>
            <w:tcW w:w="766" w:type="dxa"/>
            <w:noWrap/>
            <w:vAlign w:val="center"/>
          </w:tcPr>
          <w:p w14:paraId="6788CF8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0.0178 </w:t>
            </w:r>
          </w:p>
        </w:tc>
        <w:tc>
          <w:tcPr>
            <w:tcW w:w="766" w:type="dxa"/>
            <w:noWrap/>
            <w:vAlign w:val="center"/>
          </w:tcPr>
          <w:p w14:paraId="068EA63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0.0222 </w:t>
            </w:r>
          </w:p>
        </w:tc>
      </w:tr>
      <w:tr w:rsidR="00103D6B" w14:paraId="34E336EA" w14:textId="77777777">
        <w:trPr>
          <w:trHeight w:val="276"/>
          <w:jc w:val="center"/>
        </w:trPr>
        <w:tc>
          <w:tcPr>
            <w:tcW w:w="2977" w:type="dxa"/>
            <w:noWrap/>
            <w:vAlign w:val="center"/>
          </w:tcPr>
          <w:p w14:paraId="66859BA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2EB1A24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22.18 </w:t>
            </w:r>
          </w:p>
        </w:tc>
        <w:tc>
          <w:tcPr>
            <w:tcW w:w="881" w:type="dxa"/>
            <w:noWrap/>
            <w:vAlign w:val="center"/>
          </w:tcPr>
          <w:p w14:paraId="6FAC19C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44.38 </w:t>
            </w:r>
          </w:p>
        </w:tc>
        <w:tc>
          <w:tcPr>
            <w:tcW w:w="766" w:type="dxa"/>
            <w:noWrap/>
            <w:vAlign w:val="center"/>
          </w:tcPr>
          <w:p w14:paraId="3865847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66.56 </w:t>
            </w:r>
          </w:p>
        </w:tc>
        <w:tc>
          <w:tcPr>
            <w:tcW w:w="766" w:type="dxa"/>
            <w:noWrap/>
            <w:vAlign w:val="center"/>
          </w:tcPr>
          <w:p w14:paraId="2996AFD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88.76 </w:t>
            </w:r>
          </w:p>
        </w:tc>
        <w:tc>
          <w:tcPr>
            <w:tcW w:w="766" w:type="dxa"/>
            <w:noWrap/>
            <w:vAlign w:val="center"/>
          </w:tcPr>
          <w:p w14:paraId="14E51F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110.93 </w:t>
            </w:r>
          </w:p>
        </w:tc>
      </w:tr>
    </w:tbl>
    <w:p w14:paraId="0BBE88C7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2791DEA3" w14:textId="77777777" w:rsidR="00103D6B" w:rsidRDefault="006B47BB">
      <w:pPr>
        <w:pStyle w:val="30"/>
        <w:numPr>
          <w:ilvl w:val="0"/>
          <w:numId w:val="0"/>
        </w:numPr>
        <w:ind w:left="720" w:hanging="720"/>
        <w:rPr>
          <w:sz w:val="22"/>
          <w:szCs w:val="32"/>
        </w:rPr>
      </w:pPr>
      <w:r>
        <w:rPr>
          <w:sz w:val="22"/>
          <w:szCs w:val="32"/>
        </w:rPr>
        <w:t xml:space="preserve">LEO600km </w:t>
      </w:r>
      <w:r>
        <w:rPr>
          <w:rFonts w:hint="eastAsia"/>
          <w:sz w:val="22"/>
          <w:szCs w:val="32"/>
        </w:rPr>
        <w:t>S</w:t>
      </w:r>
      <w:r>
        <w:rPr>
          <w:sz w:val="22"/>
          <w:szCs w:val="32"/>
        </w:rPr>
        <w:t>et1-2 FR1</w:t>
      </w:r>
    </w:p>
    <w:p w14:paraId="5F5E1FA2" w14:textId="2E66BF85" w:rsidR="00103D6B" w:rsidRPr="00C9187D" w:rsidRDefault="006B47BB" w:rsidP="00C9187D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0.5 Mbyte and 200ms as mean inter-arrival time</w:t>
      </w: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881"/>
        <w:gridCol w:w="766"/>
        <w:gridCol w:w="766"/>
        <w:gridCol w:w="766"/>
      </w:tblGrid>
      <w:tr w:rsidR="00103D6B" w14:paraId="7D57BEFD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38F07F7D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0.5 Mbyte and 200ms as mean inter-arrival time</w:t>
            </w:r>
          </w:p>
        </w:tc>
      </w:tr>
      <w:tr w:rsidR="00103D6B" w14:paraId="566A071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A46F54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7F3CB14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78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6DBC47D1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C9F324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4259CD9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0A30682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7E197623" w14:textId="77777777" w:rsidR="00103D6B" w:rsidRDefault="006B47BB">
            <w:pPr>
              <w:pStyle w:val="a0"/>
              <w:spacing w:before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31D61D38" w14:textId="77777777" w:rsidR="00103D6B" w:rsidRDefault="006B47BB">
            <w:pPr>
              <w:pStyle w:val="a0"/>
              <w:spacing w:before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E2BB499" w14:textId="77777777" w:rsidR="00103D6B" w:rsidRDefault="006B47BB">
            <w:pPr>
              <w:pStyle w:val="a0"/>
              <w:spacing w:before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10</w:t>
            </w:r>
          </w:p>
        </w:tc>
      </w:tr>
      <w:tr w:rsidR="00103D6B" w14:paraId="532E8D93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B1C0F0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2E79E50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0.0271 </w:t>
            </w:r>
          </w:p>
        </w:tc>
        <w:tc>
          <w:tcPr>
            <w:tcW w:w="881" w:type="dxa"/>
            <w:noWrap/>
            <w:vAlign w:val="center"/>
          </w:tcPr>
          <w:p w14:paraId="1554E54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0.0109 </w:t>
            </w:r>
          </w:p>
        </w:tc>
        <w:tc>
          <w:tcPr>
            <w:tcW w:w="766" w:type="dxa"/>
            <w:noWrap/>
            <w:vAlign w:val="center"/>
          </w:tcPr>
          <w:p w14:paraId="74ECF8E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0.0093 </w:t>
            </w:r>
          </w:p>
        </w:tc>
        <w:tc>
          <w:tcPr>
            <w:tcW w:w="766" w:type="dxa"/>
            <w:noWrap/>
            <w:vAlign w:val="center"/>
          </w:tcPr>
          <w:p w14:paraId="4214EE5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0.0091 </w:t>
            </w:r>
          </w:p>
        </w:tc>
        <w:tc>
          <w:tcPr>
            <w:tcW w:w="766" w:type="dxa"/>
            <w:noWrap/>
            <w:vAlign w:val="center"/>
          </w:tcPr>
          <w:p w14:paraId="38092DC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0.0098 </w:t>
            </w:r>
          </w:p>
        </w:tc>
      </w:tr>
      <w:tr w:rsidR="00103D6B" w14:paraId="51CD242A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BFA2F8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07FDE97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0.0138 </w:t>
            </w:r>
          </w:p>
        </w:tc>
        <w:tc>
          <w:tcPr>
            <w:tcW w:w="881" w:type="dxa"/>
            <w:noWrap/>
            <w:vAlign w:val="center"/>
          </w:tcPr>
          <w:p w14:paraId="32F2668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0.0055 </w:t>
            </w:r>
          </w:p>
        </w:tc>
        <w:tc>
          <w:tcPr>
            <w:tcW w:w="766" w:type="dxa"/>
            <w:noWrap/>
            <w:vAlign w:val="center"/>
          </w:tcPr>
          <w:p w14:paraId="1853286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0.0047 </w:t>
            </w:r>
          </w:p>
        </w:tc>
        <w:tc>
          <w:tcPr>
            <w:tcW w:w="766" w:type="dxa"/>
            <w:noWrap/>
            <w:vAlign w:val="center"/>
          </w:tcPr>
          <w:p w14:paraId="49419A1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0.0040 </w:t>
            </w:r>
          </w:p>
        </w:tc>
        <w:tc>
          <w:tcPr>
            <w:tcW w:w="766" w:type="dxa"/>
            <w:noWrap/>
            <w:vAlign w:val="center"/>
          </w:tcPr>
          <w:p w14:paraId="74C201D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0.0029 </w:t>
            </w:r>
          </w:p>
        </w:tc>
      </w:tr>
      <w:tr w:rsidR="00103D6B" w14:paraId="0BFF942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45F14CB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551963D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9.8235 </w:t>
            </w:r>
          </w:p>
        </w:tc>
        <w:tc>
          <w:tcPr>
            <w:tcW w:w="881" w:type="dxa"/>
            <w:noWrap/>
            <w:vAlign w:val="center"/>
          </w:tcPr>
          <w:p w14:paraId="4A1935D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9.6840 </w:t>
            </w:r>
          </w:p>
        </w:tc>
        <w:tc>
          <w:tcPr>
            <w:tcW w:w="766" w:type="dxa"/>
            <w:noWrap/>
            <w:vAlign w:val="center"/>
          </w:tcPr>
          <w:p w14:paraId="4433F63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9.7238 </w:t>
            </w:r>
          </w:p>
        </w:tc>
        <w:tc>
          <w:tcPr>
            <w:tcW w:w="766" w:type="dxa"/>
            <w:noWrap/>
            <w:vAlign w:val="center"/>
          </w:tcPr>
          <w:p w14:paraId="187965C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8.5740 </w:t>
            </w:r>
          </w:p>
        </w:tc>
        <w:tc>
          <w:tcPr>
            <w:tcW w:w="766" w:type="dxa"/>
            <w:noWrap/>
            <w:vAlign w:val="center"/>
          </w:tcPr>
          <w:p w14:paraId="0442A6A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6.6055 </w:t>
            </w:r>
          </w:p>
        </w:tc>
      </w:tr>
      <w:tr w:rsidR="00103D6B" w14:paraId="752A9E7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6E38D4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42B0F42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0.0275 </w:t>
            </w:r>
          </w:p>
        </w:tc>
        <w:tc>
          <w:tcPr>
            <w:tcW w:w="881" w:type="dxa"/>
            <w:noWrap/>
            <w:vAlign w:val="center"/>
          </w:tcPr>
          <w:p w14:paraId="1994527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0.0218 </w:t>
            </w:r>
          </w:p>
        </w:tc>
        <w:tc>
          <w:tcPr>
            <w:tcW w:w="766" w:type="dxa"/>
            <w:noWrap/>
            <w:vAlign w:val="center"/>
          </w:tcPr>
          <w:p w14:paraId="6A2B88B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0.0280 </w:t>
            </w:r>
          </w:p>
        </w:tc>
        <w:tc>
          <w:tcPr>
            <w:tcW w:w="766" w:type="dxa"/>
            <w:noWrap/>
            <w:vAlign w:val="center"/>
          </w:tcPr>
          <w:p w14:paraId="2328181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0.0323 </w:t>
            </w:r>
          </w:p>
        </w:tc>
        <w:tc>
          <w:tcPr>
            <w:tcW w:w="766" w:type="dxa"/>
            <w:noWrap/>
            <w:vAlign w:val="center"/>
          </w:tcPr>
          <w:p w14:paraId="5430F4C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0.0286 </w:t>
            </w:r>
          </w:p>
        </w:tc>
      </w:tr>
      <w:tr w:rsidR="00103D6B" w14:paraId="775D17FE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7F0E8CA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6C36D6E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137.52 </w:t>
            </w:r>
          </w:p>
        </w:tc>
        <w:tc>
          <w:tcPr>
            <w:tcW w:w="881" w:type="dxa"/>
            <w:noWrap/>
            <w:vAlign w:val="center"/>
          </w:tcPr>
          <w:p w14:paraId="0EDE6B7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109.04 </w:t>
            </w:r>
          </w:p>
        </w:tc>
        <w:tc>
          <w:tcPr>
            <w:tcW w:w="766" w:type="dxa"/>
            <w:noWrap/>
            <w:vAlign w:val="center"/>
          </w:tcPr>
          <w:p w14:paraId="05CD026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140.22 </w:t>
            </w:r>
          </w:p>
        </w:tc>
        <w:tc>
          <w:tcPr>
            <w:tcW w:w="766" w:type="dxa"/>
            <w:noWrap/>
            <w:vAlign w:val="center"/>
          </w:tcPr>
          <w:p w14:paraId="24E20B4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161.50 </w:t>
            </w:r>
          </w:p>
        </w:tc>
        <w:tc>
          <w:tcPr>
            <w:tcW w:w="766" w:type="dxa"/>
            <w:noWrap/>
            <w:vAlign w:val="center"/>
          </w:tcPr>
          <w:p w14:paraId="0ED75ED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143.14 </w:t>
            </w:r>
          </w:p>
        </w:tc>
      </w:tr>
    </w:tbl>
    <w:p w14:paraId="2AA28A24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389A47F8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0.1 Mbyte and 2s as mean inter-arrival time</w:t>
      </w:r>
    </w:p>
    <w:p w14:paraId="11C7B41D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881"/>
        <w:gridCol w:w="766"/>
        <w:gridCol w:w="766"/>
        <w:gridCol w:w="766"/>
      </w:tblGrid>
      <w:tr w:rsidR="00103D6B" w14:paraId="285564AC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355566CC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0.1 Mbyte and 2s as mean inter-arrival time</w:t>
            </w:r>
          </w:p>
        </w:tc>
      </w:tr>
      <w:tr w:rsidR="00103D6B" w14:paraId="25BE7BD6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F03D5A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01293AB9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78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5F2495E3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17A1962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2D0A8AE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0880C17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4E8AAAC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38C5E9B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1BA3349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3F1F9617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1996FEE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50BEC5A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0.0309 </w:t>
            </w:r>
          </w:p>
        </w:tc>
        <w:tc>
          <w:tcPr>
            <w:tcW w:w="881" w:type="dxa"/>
            <w:noWrap/>
            <w:vAlign w:val="center"/>
          </w:tcPr>
          <w:p w14:paraId="41B185A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0.0134 </w:t>
            </w:r>
          </w:p>
        </w:tc>
        <w:tc>
          <w:tcPr>
            <w:tcW w:w="766" w:type="dxa"/>
            <w:noWrap/>
            <w:vAlign w:val="center"/>
          </w:tcPr>
          <w:p w14:paraId="5261971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0.0111 </w:t>
            </w:r>
          </w:p>
        </w:tc>
        <w:tc>
          <w:tcPr>
            <w:tcW w:w="766" w:type="dxa"/>
            <w:noWrap/>
            <w:vAlign w:val="center"/>
          </w:tcPr>
          <w:p w14:paraId="04EEEA8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0.0105 </w:t>
            </w:r>
          </w:p>
        </w:tc>
        <w:tc>
          <w:tcPr>
            <w:tcW w:w="766" w:type="dxa"/>
            <w:noWrap/>
            <w:vAlign w:val="center"/>
          </w:tcPr>
          <w:p w14:paraId="5CA849A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0.0089 </w:t>
            </w:r>
          </w:p>
        </w:tc>
      </w:tr>
      <w:tr w:rsidR="00103D6B" w14:paraId="5FAA737C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9CDD03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27B8A77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0.0128 </w:t>
            </w:r>
          </w:p>
        </w:tc>
        <w:tc>
          <w:tcPr>
            <w:tcW w:w="881" w:type="dxa"/>
            <w:noWrap/>
            <w:vAlign w:val="center"/>
          </w:tcPr>
          <w:p w14:paraId="71FE4F6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0.0051 </w:t>
            </w:r>
          </w:p>
        </w:tc>
        <w:tc>
          <w:tcPr>
            <w:tcW w:w="766" w:type="dxa"/>
            <w:noWrap/>
            <w:vAlign w:val="center"/>
          </w:tcPr>
          <w:p w14:paraId="44384EC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0.0045 </w:t>
            </w:r>
          </w:p>
        </w:tc>
        <w:tc>
          <w:tcPr>
            <w:tcW w:w="766" w:type="dxa"/>
            <w:noWrap/>
            <w:vAlign w:val="center"/>
          </w:tcPr>
          <w:p w14:paraId="3F33CD0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0.0038 </w:t>
            </w:r>
          </w:p>
        </w:tc>
        <w:tc>
          <w:tcPr>
            <w:tcW w:w="766" w:type="dxa"/>
            <w:noWrap/>
            <w:vAlign w:val="center"/>
          </w:tcPr>
          <w:p w14:paraId="414DC5C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0.0027 </w:t>
            </w:r>
          </w:p>
        </w:tc>
      </w:tr>
      <w:tr w:rsidR="00103D6B" w14:paraId="674F86B0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91D3B5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617AEDB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8.4911 </w:t>
            </w:r>
          </w:p>
        </w:tc>
        <w:tc>
          <w:tcPr>
            <w:tcW w:w="881" w:type="dxa"/>
            <w:noWrap/>
            <w:vAlign w:val="center"/>
          </w:tcPr>
          <w:p w14:paraId="43FDA51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7.4364 </w:t>
            </w:r>
          </w:p>
        </w:tc>
        <w:tc>
          <w:tcPr>
            <w:tcW w:w="766" w:type="dxa"/>
            <w:noWrap/>
            <w:vAlign w:val="center"/>
          </w:tcPr>
          <w:p w14:paraId="74B47FD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7.8642 </w:t>
            </w:r>
          </w:p>
        </w:tc>
        <w:tc>
          <w:tcPr>
            <w:tcW w:w="766" w:type="dxa"/>
            <w:noWrap/>
            <w:vAlign w:val="center"/>
          </w:tcPr>
          <w:p w14:paraId="4B990BF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7.1209 </w:t>
            </w:r>
          </w:p>
        </w:tc>
        <w:tc>
          <w:tcPr>
            <w:tcW w:w="766" w:type="dxa"/>
            <w:noWrap/>
            <w:vAlign w:val="center"/>
          </w:tcPr>
          <w:p w14:paraId="496CA05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5.2971 </w:t>
            </w:r>
          </w:p>
        </w:tc>
      </w:tr>
      <w:tr w:rsidR="00103D6B" w14:paraId="4E9CF6CA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70EEF56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1A49B76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0.0257 </w:t>
            </w:r>
          </w:p>
        </w:tc>
        <w:tc>
          <w:tcPr>
            <w:tcW w:w="881" w:type="dxa"/>
            <w:noWrap/>
            <w:vAlign w:val="center"/>
          </w:tcPr>
          <w:p w14:paraId="190EBB3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0.0203 </w:t>
            </w:r>
          </w:p>
        </w:tc>
        <w:tc>
          <w:tcPr>
            <w:tcW w:w="766" w:type="dxa"/>
            <w:noWrap/>
            <w:vAlign w:val="center"/>
          </w:tcPr>
          <w:p w14:paraId="65313F6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0.0272 </w:t>
            </w:r>
          </w:p>
        </w:tc>
        <w:tc>
          <w:tcPr>
            <w:tcW w:w="766" w:type="dxa"/>
            <w:noWrap/>
            <w:vAlign w:val="center"/>
          </w:tcPr>
          <w:p w14:paraId="2D59B65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0.0306 </w:t>
            </w:r>
          </w:p>
        </w:tc>
        <w:tc>
          <w:tcPr>
            <w:tcW w:w="766" w:type="dxa"/>
            <w:noWrap/>
            <w:vAlign w:val="center"/>
          </w:tcPr>
          <w:p w14:paraId="65B43D3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0.0271 </w:t>
            </w:r>
          </w:p>
        </w:tc>
      </w:tr>
      <w:tr w:rsidR="00103D6B" w14:paraId="34F8C3FA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76B489B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0714CFC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128.26 </w:t>
            </w:r>
          </w:p>
        </w:tc>
        <w:tc>
          <w:tcPr>
            <w:tcW w:w="881" w:type="dxa"/>
            <w:noWrap/>
            <w:vAlign w:val="center"/>
          </w:tcPr>
          <w:p w14:paraId="4474077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101.40 </w:t>
            </w:r>
          </w:p>
        </w:tc>
        <w:tc>
          <w:tcPr>
            <w:tcW w:w="766" w:type="dxa"/>
            <w:noWrap/>
            <w:vAlign w:val="center"/>
          </w:tcPr>
          <w:p w14:paraId="324E677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135.83 </w:t>
            </w:r>
          </w:p>
        </w:tc>
        <w:tc>
          <w:tcPr>
            <w:tcW w:w="766" w:type="dxa"/>
            <w:noWrap/>
            <w:vAlign w:val="center"/>
          </w:tcPr>
          <w:p w14:paraId="04E361C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152.90 </w:t>
            </w:r>
          </w:p>
        </w:tc>
        <w:tc>
          <w:tcPr>
            <w:tcW w:w="766" w:type="dxa"/>
            <w:noWrap/>
            <w:vAlign w:val="center"/>
          </w:tcPr>
          <w:p w14:paraId="2229B45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135.56 </w:t>
            </w:r>
          </w:p>
        </w:tc>
      </w:tr>
    </w:tbl>
    <w:p w14:paraId="2EB545AA" w14:textId="77777777" w:rsidR="00103D6B" w:rsidRDefault="00103D6B">
      <w:pPr>
        <w:spacing w:before="120"/>
        <w:rPr>
          <w:rFonts w:eastAsia="等线"/>
          <w:lang w:eastAsia="zh-CN"/>
        </w:rPr>
      </w:pPr>
    </w:p>
    <w:p w14:paraId="7B3E61D2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proofErr w:type="spellStart"/>
      <w:r>
        <w:rPr>
          <w:rFonts w:eastAsiaTheme="minorEastAsia"/>
          <w:i w:val="0"/>
          <w:iCs/>
          <w:u w:val="single"/>
          <w:lang w:eastAsia="zh-CN"/>
        </w:rPr>
        <w:t>Voip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with AMR 4.75 kbps (TBS of 184 bits without CRC in physical layer) and 20 </w:t>
      </w:r>
      <w:proofErr w:type="spellStart"/>
      <w:r>
        <w:rPr>
          <w:rFonts w:eastAsiaTheme="minorEastAsia"/>
          <w:i w:val="0"/>
          <w:iCs/>
          <w:u w:val="single"/>
          <w:lang w:eastAsia="zh-CN"/>
        </w:rPr>
        <w:t>ms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data arriving interval</w:t>
      </w:r>
    </w:p>
    <w:p w14:paraId="233BB80B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966"/>
        <w:gridCol w:w="966"/>
        <w:gridCol w:w="966"/>
        <w:gridCol w:w="966"/>
      </w:tblGrid>
      <w:tr w:rsidR="00103D6B" w14:paraId="191302F6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4510302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Voip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with AMR 4.75 kbps (TBS of 184 bits without CRC in physical layer) and 20 </w:t>
            </w: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data arriving interval</w:t>
            </w:r>
          </w:p>
        </w:tc>
      </w:tr>
      <w:tr w:rsidR="00103D6B" w14:paraId="52C53CD7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096547D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0D82175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78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4695047F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73BBE9B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lastRenderedPageBreak/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0B01AA4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59EE6AC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2A83B10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192B5E1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FC57E8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06D3E284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5DDA601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1DA5380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0.0575 </w:t>
            </w:r>
          </w:p>
        </w:tc>
        <w:tc>
          <w:tcPr>
            <w:tcW w:w="881" w:type="dxa"/>
            <w:noWrap/>
            <w:vAlign w:val="center"/>
          </w:tcPr>
          <w:p w14:paraId="6663776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0.0353 </w:t>
            </w:r>
          </w:p>
        </w:tc>
        <w:tc>
          <w:tcPr>
            <w:tcW w:w="766" w:type="dxa"/>
            <w:noWrap/>
            <w:vAlign w:val="center"/>
          </w:tcPr>
          <w:p w14:paraId="10E884D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0.0301 </w:t>
            </w:r>
          </w:p>
        </w:tc>
        <w:tc>
          <w:tcPr>
            <w:tcW w:w="766" w:type="dxa"/>
            <w:noWrap/>
            <w:vAlign w:val="center"/>
          </w:tcPr>
          <w:p w14:paraId="433DA89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0.0375 </w:t>
            </w:r>
          </w:p>
        </w:tc>
        <w:tc>
          <w:tcPr>
            <w:tcW w:w="766" w:type="dxa"/>
            <w:noWrap/>
            <w:vAlign w:val="center"/>
          </w:tcPr>
          <w:p w14:paraId="2F7A6DD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0.0473 </w:t>
            </w:r>
          </w:p>
        </w:tc>
      </w:tr>
      <w:tr w:rsidR="00103D6B" w14:paraId="7056F81A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09A5918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2FCCF55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0.0052 </w:t>
            </w:r>
          </w:p>
        </w:tc>
        <w:tc>
          <w:tcPr>
            <w:tcW w:w="881" w:type="dxa"/>
            <w:noWrap/>
            <w:vAlign w:val="center"/>
          </w:tcPr>
          <w:p w14:paraId="64ED93E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0.0039 </w:t>
            </w:r>
          </w:p>
        </w:tc>
        <w:tc>
          <w:tcPr>
            <w:tcW w:w="766" w:type="dxa"/>
            <w:noWrap/>
            <w:vAlign w:val="center"/>
          </w:tcPr>
          <w:p w14:paraId="0950CC3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0.0034 </w:t>
            </w:r>
          </w:p>
        </w:tc>
        <w:tc>
          <w:tcPr>
            <w:tcW w:w="766" w:type="dxa"/>
            <w:noWrap/>
            <w:vAlign w:val="center"/>
          </w:tcPr>
          <w:p w14:paraId="7BB6D05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0.0031 </w:t>
            </w:r>
          </w:p>
        </w:tc>
        <w:tc>
          <w:tcPr>
            <w:tcW w:w="766" w:type="dxa"/>
            <w:noWrap/>
            <w:vAlign w:val="center"/>
          </w:tcPr>
          <w:p w14:paraId="2F627CB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0.0026 </w:t>
            </w:r>
          </w:p>
        </w:tc>
      </w:tr>
      <w:tr w:rsidR="00103D6B" w14:paraId="47DAE46B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5379012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642EB50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0.0037 </w:t>
            </w:r>
          </w:p>
        </w:tc>
        <w:tc>
          <w:tcPr>
            <w:tcW w:w="881" w:type="dxa"/>
            <w:noWrap/>
            <w:vAlign w:val="center"/>
          </w:tcPr>
          <w:p w14:paraId="6EE472C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0.0099 </w:t>
            </w:r>
          </w:p>
        </w:tc>
        <w:tc>
          <w:tcPr>
            <w:tcW w:w="766" w:type="dxa"/>
            <w:noWrap/>
            <w:vAlign w:val="center"/>
          </w:tcPr>
          <w:p w14:paraId="4D156D2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0.0101 </w:t>
            </w:r>
          </w:p>
        </w:tc>
        <w:tc>
          <w:tcPr>
            <w:tcW w:w="766" w:type="dxa"/>
            <w:noWrap/>
            <w:vAlign w:val="center"/>
          </w:tcPr>
          <w:p w14:paraId="4A09580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0.0102 </w:t>
            </w:r>
          </w:p>
        </w:tc>
        <w:tc>
          <w:tcPr>
            <w:tcW w:w="766" w:type="dxa"/>
            <w:noWrap/>
            <w:vAlign w:val="center"/>
          </w:tcPr>
          <w:p w14:paraId="638386E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0.0088 </w:t>
            </w:r>
          </w:p>
        </w:tc>
      </w:tr>
      <w:tr w:rsidR="00103D6B" w14:paraId="13728944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379C5E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61AABB8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0.0103 </w:t>
            </w:r>
          </w:p>
        </w:tc>
        <w:tc>
          <w:tcPr>
            <w:tcW w:w="881" w:type="dxa"/>
            <w:noWrap/>
            <w:vAlign w:val="center"/>
          </w:tcPr>
          <w:p w14:paraId="6DE9579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0.0155 </w:t>
            </w:r>
          </w:p>
        </w:tc>
        <w:tc>
          <w:tcPr>
            <w:tcW w:w="766" w:type="dxa"/>
            <w:noWrap/>
            <w:vAlign w:val="center"/>
          </w:tcPr>
          <w:p w14:paraId="2BD1965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0.0204 </w:t>
            </w:r>
          </w:p>
        </w:tc>
        <w:tc>
          <w:tcPr>
            <w:tcW w:w="766" w:type="dxa"/>
            <w:noWrap/>
            <w:vAlign w:val="center"/>
          </w:tcPr>
          <w:p w14:paraId="22807B4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0.0252 </w:t>
            </w:r>
          </w:p>
        </w:tc>
        <w:tc>
          <w:tcPr>
            <w:tcW w:w="766" w:type="dxa"/>
            <w:noWrap/>
            <w:vAlign w:val="center"/>
          </w:tcPr>
          <w:p w14:paraId="3605B16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0.0256 </w:t>
            </w:r>
          </w:p>
        </w:tc>
      </w:tr>
      <w:tr w:rsidR="00103D6B" w14:paraId="32F6E4E1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C08C3E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67514D3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51.7482</w:t>
            </w:r>
          </w:p>
        </w:tc>
        <w:tc>
          <w:tcPr>
            <w:tcW w:w="881" w:type="dxa"/>
            <w:noWrap/>
            <w:vAlign w:val="center"/>
          </w:tcPr>
          <w:p w14:paraId="350C02F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77.36305</w:t>
            </w:r>
          </w:p>
        </w:tc>
        <w:tc>
          <w:tcPr>
            <w:tcW w:w="766" w:type="dxa"/>
            <w:noWrap/>
            <w:vAlign w:val="center"/>
          </w:tcPr>
          <w:p w14:paraId="28DA51E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102.0446</w:t>
            </w:r>
          </w:p>
        </w:tc>
        <w:tc>
          <w:tcPr>
            <w:tcW w:w="766" w:type="dxa"/>
            <w:noWrap/>
            <w:vAlign w:val="center"/>
          </w:tcPr>
          <w:p w14:paraId="5A8445F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125.8964</w:t>
            </w:r>
          </w:p>
        </w:tc>
        <w:tc>
          <w:tcPr>
            <w:tcW w:w="766" w:type="dxa"/>
            <w:noWrap/>
            <w:vAlign w:val="center"/>
          </w:tcPr>
          <w:p w14:paraId="1F7DAA3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128.0224</w:t>
            </w:r>
          </w:p>
        </w:tc>
      </w:tr>
    </w:tbl>
    <w:p w14:paraId="4AC6702E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39CA65DC" w14:textId="77777777" w:rsidR="00103D6B" w:rsidRDefault="006B47BB">
      <w:pPr>
        <w:pStyle w:val="30"/>
        <w:numPr>
          <w:ilvl w:val="0"/>
          <w:numId w:val="0"/>
        </w:numPr>
        <w:ind w:left="720" w:hanging="720"/>
        <w:rPr>
          <w:sz w:val="22"/>
          <w:szCs w:val="32"/>
        </w:rPr>
      </w:pPr>
      <w:r>
        <w:rPr>
          <w:sz w:val="22"/>
          <w:szCs w:val="32"/>
        </w:rPr>
        <w:t xml:space="preserve">LEO600km </w:t>
      </w:r>
      <w:r>
        <w:rPr>
          <w:rFonts w:hint="eastAsia"/>
          <w:sz w:val="22"/>
          <w:szCs w:val="32"/>
        </w:rPr>
        <w:t>S</w:t>
      </w:r>
      <w:r>
        <w:rPr>
          <w:sz w:val="22"/>
          <w:szCs w:val="32"/>
        </w:rPr>
        <w:t>et1-3 FR1</w:t>
      </w:r>
    </w:p>
    <w:p w14:paraId="24B277E6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0.5 Mbyte and 200ms as mean inter-arrival time</w:t>
      </w:r>
    </w:p>
    <w:p w14:paraId="6DAE7743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881"/>
        <w:gridCol w:w="766"/>
        <w:gridCol w:w="766"/>
        <w:gridCol w:w="766"/>
      </w:tblGrid>
      <w:tr w:rsidR="00103D6B" w14:paraId="1051B403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592234D5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0.5 Mbyte and 200ms as mean inter-arrival time</w:t>
            </w:r>
          </w:p>
        </w:tc>
      </w:tr>
      <w:tr w:rsidR="00103D6B" w14:paraId="680E66E4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973886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O</w:t>
            </w:r>
            <w:r>
              <w:rPr>
                <w:rFonts w:ascii="Times New Roman" w:eastAsia="Batang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5044521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94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1FE3EBB1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0B8E228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66D0606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630E24F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30AC9BE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68E6B38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582397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41AEA00F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05D5AE3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7188F6F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0.0344 </w:t>
            </w:r>
          </w:p>
        </w:tc>
        <w:tc>
          <w:tcPr>
            <w:tcW w:w="881" w:type="dxa"/>
            <w:noWrap/>
            <w:vAlign w:val="center"/>
          </w:tcPr>
          <w:p w14:paraId="2E77B8D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0.0222 </w:t>
            </w:r>
          </w:p>
        </w:tc>
        <w:tc>
          <w:tcPr>
            <w:tcW w:w="766" w:type="dxa"/>
            <w:noWrap/>
            <w:vAlign w:val="center"/>
          </w:tcPr>
          <w:p w14:paraId="41FB498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0.0246 </w:t>
            </w:r>
          </w:p>
        </w:tc>
        <w:tc>
          <w:tcPr>
            <w:tcW w:w="766" w:type="dxa"/>
            <w:noWrap/>
            <w:vAlign w:val="center"/>
          </w:tcPr>
          <w:p w14:paraId="6041959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0.0221 </w:t>
            </w:r>
          </w:p>
        </w:tc>
        <w:tc>
          <w:tcPr>
            <w:tcW w:w="766" w:type="dxa"/>
            <w:noWrap/>
            <w:vAlign w:val="center"/>
          </w:tcPr>
          <w:p w14:paraId="4F13B25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0.0344 </w:t>
            </w:r>
          </w:p>
        </w:tc>
      </w:tr>
      <w:tr w:rsidR="00103D6B" w14:paraId="623D98EE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33F261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08A5BEA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0.0075 </w:t>
            </w:r>
          </w:p>
        </w:tc>
        <w:tc>
          <w:tcPr>
            <w:tcW w:w="881" w:type="dxa"/>
            <w:noWrap/>
            <w:vAlign w:val="center"/>
          </w:tcPr>
          <w:p w14:paraId="599045F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0.0048 </w:t>
            </w:r>
          </w:p>
        </w:tc>
        <w:tc>
          <w:tcPr>
            <w:tcW w:w="766" w:type="dxa"/>
            <w:noWrap/>
            <w:vAlign w:val="center"/>
          </w:tcPr>
          <w:p w14:paraId="0ED8F62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0.0036 </w:t>
            </w:r>
          </w:p>
        </w:tc>
        <w:tc>
          <w:tcPr>
            <w:tcW w:w="766" w:type="dxa"/>
            <w:noWrap/>
            <w:vAlign w:val="center"/>
          </w:tcPr>
          <w:p w14:paraId="34677BA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0.0033 </w:t>
            </w:r>
          </w:p>
        </w:tc>
        <w:tc>
          <w:tcPr>
            <w:tcW w:w="766" w:type="dxa"/>
            <w:noWrap/>
            <w:vAlign w:val="center"/>
          </w:tcPr>
          <w:p w14:paraId="00FF6E7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</w:tr>
      <w:tr w:rsidR="00103D6B" w14:paraId="1F21D508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7020CA2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34F87B2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9.8261 </w:t>
            </w:r>
          </w:p>
        </w:tc>
        <w:tc>
          <w:tcPr>
            <w:tcW w:w="881" w:type="dxa"/>
            <w:noWrap/>
            <w:vAlign w:val="center"/>
          </w:tcPr>
          <w:p w14:paraId="3B9A905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9.7256 </w:t>
            </w:r>
          </w:p>
        </w:tc>
        <w:tc>
          <w:tcPr>
            <w:tcW w:w="766" w:type="dxa"/>
            <w:noWrap/>
            <w:vAlign w:val="center"/>
          </w:tcPr>
          <w:p w14:paraId="339F4FE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6.6187 </w:t>
            </w:r>
          </w:p>
        </w:tc>
        <w:tc>
          <w:tcPr>
            <w:tcW w:w="766" w:type="dxa"/>
            <w:noWrap/>
            <w:vAlign w:val="center"/>
          </w:tcPr>
          <w:p w14:paraId="01C896D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6.2257 </w:t>
            </w:r>
          </w:p>
        </w:tc>
        <w:tc>
          <w:tcPr>
            <w:tcW w:w="766" w:type="dxa"/>
            <w:noWrap/>
            <w:vAlign w:val="center"/>
          </w:tcPr>
          <w:p w14:paraId="074FE57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3.0756 </w:t>
            </w:r>
          </w:p>
        </w:tc>
      </w:tr>
      <w:tr w:rsidR="00103D6B" w14:paraId="71C1698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FF6481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5639AF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0.0150 </w:t>
            </w:r>
          </w:p>
        </w:tc>
        <w:tc>
          <w:tcPr>
            <w:tcW w:w="881" w:type="dxa"/>
            <w:noWrap/>
            <w:vAlign w:val="center"/>
          </w:tcPr>
          <w:p w14:paraId="7DFBA49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0.0191 </w:t>
            </w:r>
          </w:p>
        </w:tc>
        <w:tc>
          <w:tcPr>
            <w:tcW w:w="766" w:type="dxa"/>
            <w:noWrap/>
            <w:vAlign w:val="center"/>
          </w:tcPr>
          <w:p w14:paraId="39E5E58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0.0215 </w:t>
            </w:r>
          </w:p>
        </w:tc>
        <w:tc>
          <w:tcPr>
            <w:tcW w:w="766" w:type="dxa"/>
            <w:noWrap/>
            <w:vAlign w:val="center"/>
          </w:tcPr>
          <w:p w14:paraId="43A47B7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0.0263 </w:t>
            </w:r>
          </w:p>
        </w:tc>
        <w:tc>
          <w:tcPr>
            <w:tcW w:w="766" w:type="dxa"/>
            <w:noWrap/>
            <w:vAlign w:val="center"/>
          </w:tcPr>
          <w:p w14:paraId="18222A6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0.0222 </w:t>
            </w:r>
          </w:p>
        </w:tc>
      </w:tr>
      <w:tr w:rsidR="00103D6B" w14:paraId="2A3C0080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3FAAED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63127AE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74.93 </w:t>
            </w:r>
          </w:p>
        </w:tc>
        <w:tc>
          <w:tcPr>
            <w:tcW w:w="881" w:type="dxa"/>
            <w:noWrap/>
            <w:vAlign w:val="center"/>
          </w:tcPr>
          <w:p w14:paraId="570188A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95.69 </w:t>
            </w:r>
          </w:p>
        </w:tc>
        <w:tc>
          <w:tcPr>
            <w:tcW w:w="766" w:type="dxa"/>
            <w:noWrap/>
            <w:vAlign w:val="center"/>
          </w:tcPr>
          <w:p w14:paraId="70E3F98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107.26 </w:t>
            </w:r>
          </w:p>
        </w:tc>
        <w:tc>
          <w:tcPr>
            <w:tcW w:w="766" w:type="dxa"/>
            <w:noWrap/>
            <w:vAlign w:val="center"/>
          </w:tcPr>
          <w:p w14:paraId="74E8BD3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131.74 </w:t>
            </w:r>
          </w:p>
        </w:tc>
        <w:tc>
          <w:tcPr>
            <w:tcW w:w="766" w:type="dxa"/>
            <w:noWrap/>
            <w:vAlign w:val="center"/>
          </w:tcPr>
          <w:p w14:paraId="1FAF7C3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111.22 </w:t>
            </w:r>
          </w:p>
        </w:tc>
      </w:tr>
    </w:tbl>
    <w:p w14:paraId="298D7FDC" w14:textId="77777777" w:rsidR="00103D6B" w:rsidRDefault="00103D6B">
      <w:pPr>
        <w:spacing w:before="120"/>
        <w:rPr>
          <w:rFonts w:eastAsiaTheme="minorEastAsia"/>
          <w:lang w:eastAsia="zh-CN"/>
        </w:rPr>
      </w:pPr>
    </w:p>
    <w:p w14:paraId="346EEA59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r>
        <w:rPr>
          <w:rFonts w:eastAsiaTheme="minorEastAsia"/>
          <w:i w:val="0"/>
          <w:iCs/>
          <w:u w:val="single"/>
          <w:lang w:eastAsia="zh-CN"/>
        </w:rPr>
        <w:t>FTP 3 with packet size = 0.1 Mbyte and 2s as mean inter-arrival time</w:t>
      </w:r>
    </w:p>
    <w:p w14:paraId="1E21207E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881"/>
        <w:gridCol w:w="766"/>
        <w:gridCol w:w="766"/>
        <w:gridCol w:w="766"/>
      </w:tblGrid>
      <w:tr w:rsidR="00103D6B" w14:paraId="21D9CF3A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77E8322D" w14:textId="77777777" w:rsidR="00103D6B" w:rsidRDefault="006B47BB">
            <w:pPr>
              <w:pStyle w:val="a0"/>
              <w:spacing w:before="120"/>
              <w:rPr>
                <w:rFonts w:eastAsia="等线"/>
                <w:b/>
                <w:bCs/>
                <w:u w:val="single"/>
                <w:lang w:eastAsia="zh-CN"/>
              </w:rPr>
            </w:pPr>
            <w:r>
              <w:rPr>
                <w:rFonts w:eastAsia="等线"/>
                <w:b/>
                <w:bCs/>
                <w:u w:val="single"/>
                <w:lang w:eastAsia="zh-CN"/>
              </w:rPr>
              <w:t>FTP 3 with packet size = 0.1 Mbyte and 2s as mean inter-arrival time</w:t>
            </w:r>
          </w:p>
        </w:tc>
      </w:tr>
      <w:tr w:rsidR="00103D6B" w14:paraId="18D873B6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BEFA6A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73DA4D68" w14:textId="77777777" w:rsidR="00103D6B" w:rsidRDefault="006B47BB">
            <w:pPr>
              <w:pStyle w:val="a0"/>
              <w:spacing w:before="12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94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529E8C3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42DBDA5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07552C6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6995469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1EC2845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275B19B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6CF6C98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69FD4DD9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7763F8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7E6ECE5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0.0499 </w:t>
            </w:r>
          </w:p>
        </w:tc>
        <w:tc>
          <w:tcPr>
            <w:tcW w:w="881" w:type="dxa"/>
            <w:noWrap/>
            <w:vAlign w:val="center"/>
          </w:tcPr>
          <w:p w14:paraId="7BEECC5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0.0250 </w:t>
            </w:r>
          </w:p>
        </w:tc>
        <w:tc>
          <w:tcPr>
            <w:tcW w:w="766" w:type="dxa"/>
            <w:noWrap/>
            <w:vAlign w:val="center"/>
          </w:tcPr>
          <w:p w14:paraId="13217B9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0.0233 </w:t>
            </w:r>
          </w:p>
        </w:tc>
        <w:tc>
          <w:tcPr>
            <w:tcW w:w="766" w:type="dxa"/>
            <w:noWrap/>
            <w:vAlign w:val="center"/>
          </w:tcPr>
          <w:p w14:paraId="068E6DC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0.0242 </w:t>
            </w:r>
          </w:p>
        </w:tc>
        <w:tc>
          <w:tcPr>
            <w:tcW w:w="766" w:type="dxa"/>
            <w:noWrap/>
            <w:vAlign w:val="center"/>
          </w:tcPr>
          <w:p w14:paraId="211627B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0.0269 </w:t>
            </w:r>
          </w:p>
        </w:tc>
      </w:tr>
      <w:tr w:rsidR="00103D6B" w14:paraId="47962843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5A05F8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647E059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0.0089 </w:t>
            </w:r>
          </w:p>
        </w:tc>
        <w:tc>
          <w:tcPr>
            <w:tcW w:w="881" w:type="dxa"/>
            <w:noWrap/>
            <w:vAlign w:val="center"/>
          </w:tcPr>
          <w:p w14:paraId="51A8CD7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0.0040 </w:t>
            </w:r>
          </w:p>
        </w:tc>
        <w:tc>
          <w:tcPr>
            <w:tcW w:w="766" w:type="dxa"/>
            <w:noWrap/>
            <w:vAlign w:val="center"/>
          </w:tcPr>
          <w:p w14:paraId="53DE374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0.0035 </w:t>
            </w:r>
          </w:p>
        </w:tc>
        <w:tc>
          <w:tcPr>
            <w:tcW w:w="766" w:type="dxa"/>
            <w:noWrap/>
            <w:vAlign w:val="center"/>
          </w:tcPr>
          <w:p w14:paraId="0EFA6BD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0.0032 </w:t>
            </w:r>
          </w:p>
        </w:tc>
        <w:tc>
          <w:tcPr>
            <w:tcW w:w="766" w:type="dxa"/>
            <w:noWrap/>
            <w:vAlign w:val="center"/>
          </w:tcPr>
          <w:p w14:paraId="3808E06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</w:tr>
      <w:tr w:rsidR="00103D6B" w14:paraId="183C5E7C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66935F7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3EC1485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8.5132 </w:t>
            </w:r>
          </w:p>
        </w:tc>
        <w:tc>
          <w:tcPr>
            <w:tcW w:w="881" w:type="dxa"/>
            <w:noWrap/>
            <w:vAlign w:val="center"/>
          </w:tcPr>
          <w:p w14:paraId="1802219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7.4630 </w:t>
            </w:r>
          </w:p>
        </w:tc>
        <w:tc>
          <w:tcPr>
            <w:tcW w:w="766" w:type="dxa"/>
            <w:noWrap/>
            <w:vAlign w:val="center"/>
          </w:tcPr>
          <w:p w14:paraId="24CF060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6.8326 </w:t>
            </w:r>
          </w:p>
        </w:tc>
        <w:tc>
          <w:tcPr>
            <w:tcW w:w="766" w:type="dxa"/>
            <w:noWrap/>
            <w:vAlign w:val="center"/>
          </w:tcPr>
          <w:p w14:paraId="35271D8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5.8074 </w:t>
            </w:r>
          </w:p>
        </w:tc>
        <w:tc>
          <w:tcPr>
            <w:tcW w:w="766" w:type="dxa"/>
            <w:noWrap/>
            <w:vAlign w:val="center"/>
          </w:tcPr>
          <w:p w14:paraId="38A4757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2.9381 </w:t>
            </w:r>
          </w:p>
        </w:tc>
      </w:tr>
      <w:tr w:rsidR="00103D6B" w14:paraId="6C3842C5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5F016A4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545603B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0.0178 </w:t>
            </w:r>
          </w:p>
        </w:tc>
        <w:tc>
          <w:tcPr>
            <w:tcW w:w="881" w:type="dxa"/>
            <w:noWrap/>
            <w:vAlign w:val="center"/>
          </w:tcPr>
          <w:p w14:paraId="02D9AE5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0.0159 </w:t>
            </w:r>
          </w:p>
        </w:tc>
        <w:tc>
          <w:tcPr>
            <w:tcW w:w="766" w:type="dxa"/>
            <w:noWrap/>
            <w:vAlign w:val="center"/>
          </w:tcPr>
          <w:p w14:paraId="740138A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0.0211 </w:t>
            </w:r>
          </w:p>
        </w:tc>
        <w:tc>
          <w:tcPr>
            <w:tcW w:w="766" w:type="dxa"/>
            <w:noWrap/>
            <w:vAlign w:val="center"/>
          </w:tcPr>
          <w:p w14:paraId="6DE7801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0.0253 </w:t>
            </w:r>
          </w:p>
        </w:tc>
        <w:tc>
          <w:tcPr>
            <w:tcW w:w="766" w:type="dxa"/>
            <w:noWrap/>
            <w:vAlign w:val="center"/>
          </w:tcPr>
          <w:p w14:paraId="6528E07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0.0223 </w:t>
            </w:r>
          </w:p>
        </w:tc>
      </w:tr>
      <w:tr w:rsidR="00103D6B" w14:paraId="00E114C3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45665DFA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0330149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89.02 </w:t>
            </w:r>
          </w:p>
        </w:tc>
        <w:tc>
          <w:tcPr>
            <w:tcW w:w="881" w:type="dxa"/>
            <w:noWrap/>
            <w:vAlign w:val="center"/>
          </w:tcPr>
          <w:p w14:paraId="6691C2D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79.52 </w:t>
            </w:r>
          </w:p>
        </w:tc>
        <w:tc>
          <w:tcPr>
            <w:tcW w:w="766" w:type="dxa"/>
            <w:noWrap/>
            <w:vAlign w:val="center"/>
          </w:tcPr>
          <w:p w14:paraId="00ED570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105.38 </w:t>
            </w:r>
          </w:p>
        </w:tc>
        <w:tc>
          <w:tcPr>
            <w:tcW w:w="766" w:type="dxa"/>
            <w:noWrap/>
            <w:vAlign w:val="center"/>
          </w:tcPr>
          <w:p w14:paraId="2C2F8D1E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126.62 </w:t>
            </w:r>
          </w:p>
        </w:tc>
        <w:tc>
          <w:tcPr>
            <w:tcW w:w="766" w:type="dxa"/>
            <w:noWrap/>
            <w:vAlign w:val="center"/>
          </w:tcPr>
          <w:p w14:paraId="374583E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111.33 </w:t>
            </w:r>
          </w:p>
        </w:tc>
      </w:tr>
    </w:tbl>
    <w:p w14:paraId="330D0945" w14:textId="77777777" w:rsidR="00103D6B" w:rsidRDefault="00103D6B">
      <w:pPr>
        <w:spacing w:before="120"/>
        <w:rPr>
          <w:rFonts w:eastAsia="等线"/>
          <w:lang w:eastAsia="zh-CN"/>
        </w:rPr>
      </w:pPr>
    </w:p>
    <w:p w14:paraId="16296AD2" w14:textId="77777777" w:rsidR="00103D6B" w:rsidRDefault="006B47BB">
      <w:pPr>
        <w:pStyle w:val="4"/>
        <w:numPr>
          <w:ilvl w:val="0"/>
          <w:numId w:val="0"/>
        </w:numPr>
        <w:spacing w:before="120"/>
        <w:ind w:left="1304" w:hanging="1304"/>
        <w:rPr>
          <w:rFonts w:eastAsiaTheme="minorEastAsia"/>
          <w:i w:val="0"/>
          <w:iCs/>
          <w:u w:val="single"/>
          <w:lang w:eastAsia="zh-CN"/>
        </w:rPr>
      </w:pPr>
      <w:proofErr w:type="spellStart"/>
      <w:r>
        <w:rPr>
          <w:rFonts w:eastAsiaTheme="minorEastAsia"/>
          <w:i w:val="0"/>
          <w:iCs/>
          <w:u w:val="single"/>
          <w:lang w:eastAsia="zh-CN"/>
        </w:rPr>
        <w:lastRenderedPageBreak/>
        <w:t>Voip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with AMR 4.75 kbps (TBS of 184 bits without CRC in physical layer) and 20 </w:t>
      </w:r>
      <w:proofErr w:type="spellStart"/>
      <w:r>
        <w:rPr>
          <w:rFonts w:eastAsiaTheme="minorEastAsia"/>
          <w:i w:val="0"/>
          <w:iCs/>
          <w:u w:val="single"/>
          <w:lang w:eastAsia="zh-CN"/>
        </w:rPr>
        <w:t>ms</w:t>
      </w:r>
      <w:proofErr w:type="spellEnd"/>
      <w:r>
        <w:rPr>
          <w:rFonts w:eastAsiaTheme="minorEastAsia"/>
          <w:i w:val="0"/>
          <w:iCs/>
          <w:u w:val="single"/>
          <w:lang w:eastAsia="zh-CN"/>
        </w:rPr>
        <w:t xml:space="preserve"> data arriving interval</w:t>
      </w:r>
    </w:p>
    <w:p w14:paraId="4DF3AA18" w14:textId="77777777" w:rsidR="00103D6B" w:rsidRDefault="00103D6B">
      <w:pPr>
        <w:pStyle w:val="a0"/>
        <w:spacing w:before="120"/>
        <w:rPr>
          <w:rFonts w:eastAsia="等线"/>
          <w:b/>
          <w:bCs/>
          <w:u w:val="single"/>
          <w:lang w:eastAsia="zh-CN"/>
        </w:rPr>
      </w:pPr>
    </w:p>
    <w:tbl>
      <w:tblPr>
        <w:tblStyle w:val="af6"/>
        <w:tblW w:w="6977" w:type="dxa"/>
        <w:jc w:val="center"/>
        <w:tblLook w:val="04A0" w:firstRow="1" w:lastRow="0" w:firstColumn="1" w:lastColumn="0" w:noHBand="0" w:noVBand="1"/>
      </w:tblPr>
      <w:tblGrid>
        <w:gridCol w:w="2836"/>
        <w:gridCol w:w="962"/>
        <w:gridCol w:w="881"/>
        <w:gridCol w:w="766"/>
        <w:gridCol w:w="766"/>
        <w:gridCol w:w="766"/>
      </w:tblGrid>
      <w:tr w:rsidR="00103D6B" w14:paraId="4F336B1F" w14:textId="77777777">
        <w:trPr>
          <w:trHeight w:val="276"/>
          <w:jc w:val="center"/>
        </w:trPr>
        <w:tc>
          <w:tcPr>
            <w:tcW w:w="6977" w:type="dxa"/>
            <w:gridSpan w:val="6"/>
            <w:noWrap/>
            <w:vAlign w:val="center"/>
          </w:tcPr>
          <w:p w14:paraId="17D1303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Voip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with AMR 4.75 kbps (TBS of 184 bits without CRC in physical layer) and 20 </w:t>
            </w:r>
            <w:proofErr w:type="spellStart"/>
            <w:r>
              <w:rPr>
                <w:rFonts w:eastAsia="等线"/>
                <w:b/>
                <w:bCs/>
                <w:u w:val="single"/>
                <w:lang w:eastAsia="zh-CN"/>
              </w:rPr>
              <w:t>ms</w:t>
            </w:r>
            <w:proofErr w:type="spellEnd"/>
            <w:r>
              <w:rPr>
                <w:rFonts w:eastAsia="等线"/>
                <w:b/>
                <w:bCs/>
                <w:u w:val="single"/>
                <w:lang w:eastAsia="zh-CN"/>
              </w:rPr>
              <w:t xml:space="preserve"> data arriving interval</w:t>
            </w:r>
          </w:p>
        </w:tc>
      </w:tr>
      <w:tr w:rsidR="00103D6B" w14:paraId="7F34F50A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02A1667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H</w:t>
            </w:r>
          </w:p>
        </w:tc>
        <w:tc>
          <w:tcPr>
            <w:tcW w:w="4141" w:type="dxa"/>
            <w:gridSpan w:val="5"/>
            <w:noWrap/>
            <w:vAlign w:val="center"/>
          </w:tcPr>
          <w:p w14:paraId="04E5CEA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b/>
                <w:bCs/>
                <w:lang w:eastAsia="zh-CN"/>
              </w:rPr>
            </w:pPr>
            <w:r>
              <w:rPr>
                <w:rFonts w:ascii="Times New Roman" w:eastAsia="Batang" w:hAnsi="Times New Roman"/>
                <w:b/>
                <w:bCs/>
                <w:lang w:eastAsia="zh-CN"/>
              </w:rPr>
              <w:t>94</w:t>
            </w:r>
            <w:r>
              <w:rPr>
                <w:rFonts w:ascii="Times New Roman" w:eastAsia="Batang" w:hAnsi="Times New Roman" w:hint="eastAsia"/>
                <w:b/>
                <w:bCs/>
                <w:lang w:eastAsia="zh-CN"/>
              </w:rPr>
              <w:t>%</w:t>
            </w:r>
          </w:p>
        </w:tc>
      </w:tr>
      <w:tr w:rsidR="00103D6B" w14:paraId="774FEDD4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DA98FD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 xml:space="preserve">Activated </w:t>
            </w:r>
            <w:r>
              <w:rPr>
                <w:rFonts w:ascii="Times New Roman" w:eastAsia="Batang" w:hAnsi="Times New Roman" w:hint="eastAsia"/>
                <w:lang w:eastAsia="zh-CN"/>
              </w:rPr>
              <w:t>u</w:t>
            </w:r>
            <w:r>
              <w:rPr>
                <w:rFonts w:ascii="Times New Roman" w:eastAsia="Batang" w:hAnsi="Times New Roman"/>
                <w:lang w:eastAsia="zh-CN"/>
              </w:rPr>
              <w:t>ser</w:t>
            </w:r>
            <w:r>
              <w:rPr>
                <w:rFonts w:ascii="Times New Roman" w:eastAsia="Batang" w:hAnsi="Times New Roman" w:hint="eastAsia"/>
                <w:lang w:eastAsia="zh-CN"/>
              </w:rPr>
              <w:t xml:space="preserve"> num per cell</w:t>
            </w:r>
          </w:p>
        </w:tc>
        <w:tc>
          <w:tcPr>
            <w:tcW w:w="962" w:type="dxa"/>
            <w:noWrap/>
            <w:vAlign w:val="center"/>
          </w:tcPr>
          <w:p w14:paraId="5CFEED9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2</w:t>
            </w:r>
          </w:p>
        </w:tc>
        <w:tc>
          <w:tcPr>
            <w:tcW w:w="881" w:type="dxa"/>
            <w:noWrap/>
            <w:vAlign w:val="center"/>
          </w:tcPr>
          <w:p w14:paraId="3AEE6BB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4</w:t>
            </w:r>
          </w:p>
        </w:tc>
        <w:tc>
          <w:tcPr>
            <w:tcW w:w="766" w:type="dxa"/>
            <w:noWrap/>
            <w:vAlign w:val="center"/>
          </w:tcPr>
          <w:p w14:paraId="67A7107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6</w:t>
            </w:r>
          </w:p>
        </w:tc>
        <w:tc>
          <w:tcPr>
            <w:tcW w:w="766" w:type="dxa"/>
            <w:noWrap/>
            <w:vAlign w:val="center"/>
          </w:tcPr>
          <w:p w14:paraId="0F30706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505566A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>10</w:t>
            </w:r>
          </w:p>
        </w:tc>
      </w:tr>
      <w:tr w:rsidR="00103D6B" w14:paraId="05F20AAC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5063E41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proofErr w:type="spellStart"/>
            <w:r>
              <w:rPr>
                <w:rFonts w:ascii="Times New Roman" w:eastAsia="Batang" w:hAnsi="Times New Roman" w:hint="eastAsia"/>
                <w:lang w:eastAsia="zh-CN"/>
              </w:rPr>
              <w:t>upt</w:t>
            </w:r>
            <w:proofErr w:type="spellEnd"/>
            <w:r>
              <w:rPr>
                <w:rFonts w:ascii="Times New Roman" w:eastAsia="Batang" w:hAnsi="Times New Roman" w:hint="eastAsia"/>
                <w:lang w:eastAsia="zh-CN"/>
              </w:rPr>
              <w:t xml:space="preserve"> (Mbps</w:t>
            </w:r>
            <w:r>
              <w:rPr>
                <w:rFonts w:ascii="Times New Roman" w:eastAsia="Batang" w:hAnsi="Times New Roman" w:hint="eastAsia"/>
                <w:lang w:eastAsia="zh-CN"/>
              </w:rPr>
              <w:t>）</w:t>
            </w:r>
          </w:p>
        </w:tc>
        <w:tc>
          <w:tcPr>
            <w:tcW w:w="962" w:type="dxa"/>
            <w:noWrap/>
            <w:vAlign w:val="center"/>
          </w:tcPr>
          <w:p w14:paraId="2331120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0.0475 </w:t>
            </w:r>
          </w:p>
        </w:tc>
        <w:tc>
          <w:tcPr>
            <w:tcW w:w="881" w:type="dxa"/>
            <w:noWrap/>
            <w:vAlign w:val="center"/>
          </w:tcPr>
          <w:p w14:paraId="2C8C823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0.0562 </w:t>
            </w:r>
          </w:p>
        </w:tc>
        <w:tc>
          <w:tcPr>
            <w:tcW w:w="766" w:type="dxa"/>
            <w:noWrap/>
            <w:vAlign w:val="center"/>
          </w:tcPr>
          <w:p w14:paraId="256B2C6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0.0436 </w:t>
            </w:r>
          </w:p>
        </w:tc>
        <w:tc>
          <w:tcPr>
            <w:tcW w:w="766" w:type="dxa"/>
            <w:noWrap/>
            <w:vAlign w:val="center"/>
          </w:tcPr>
          <w:p w14:paraId="1B93316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0.0579 </w:t>
            </w:r>
          </w:p>
        </w:tc>
        <w:tc>
          <w:tcPr>
            <w:tcW w:w="766" w:type="dxa"/>
            <w:noWrap/>
            <w:vAlign w:val="center"/>
          </w:tcPr>
          <w:p w14:paraId="78DB08E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0.0544 </w:t>
            </w:r>
          </w:p>
        </w:tc>
      </w:tr>
      <w:tr w:rsidR="00103D6B" w14:paraId="6B515F14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31902028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se (bps/Hz)</w:t>
            </w:r>
          </w:p>
        </w:tc>
        <w:tc>
          <w:tcPr>
            <w:tcW w:w="962" w:type="dxa"/>
            <w:noWrap/>
            <w:vAlign w:val="center"/>
          </w:tcPr>
          <w:p w14:paraId="012E76C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881" w:type="dxa"/>
            <w:noWrap/>
            <w:vAlign w:val="center"/>
          </w:tcPr>
          <w:p w14:paraId="6E9048E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0.0021 </w:t>
            </w:r>
          </w:p>
        </w:tc>
        <w:tc>
          <w:tcPr>
            <w:tcW w:w="766" w:type="dxa"/>
            <w:noWrap/>
            <w:vAlign w:val="center"/>
          </w:tcPr>
          <w:p w14:paraId="304982C3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0.0022 </w:t>
            </w:r>
          </w:p>
        </w:tc>
        <w:tc>
          <w:tcPr>
            <w:tcW w:w="766" w:type="dxa"/>
            <w:noWrap/>
            <w:vAlign w:val="center"/>
          </w:tcPr>
          <w:p w14:paraId="0F2A44B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0.0021 </w:t>
            </w:r>
          </w:p>
        </w:tc>
        <w:tc>
          <w:tcPr>
            <w:tcW w:w="766" w:type="dxa"/>
            <w:noWrap/>
            <w:vAlign w:val="center"/>
          </w:tcPr>
          <w:p w14:paraId="639BCE97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0.0017 </w:t>
            </w:r>
          </w:p>
        </w:tc>
      </w:tr>
      <w:tr w:rsidR="00103D6B" w14:paraId="7710F10E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2BB97582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U</w:t>
            </w:r>
            <w:r>
              <w:rPr>
                <w:rFonts w:ascii="Times New Roman" w:eastAsia="Batang" w:hAnsi="Times New Roman" w:hint="eastAsia"/>
                <w:lang w:eastAsia="zh-CN"/>
              </w:rPr>
              <w:t>ser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</w:t>
            </w:r>
            <w:r>
              <w:rPr>
                <w:rFonts w:ascii="Times New Roman" w:eastAsia="Batang" w:hAnsi="Times New Roman"/>
                <w:lang w:eastAsia="zh-CN"/>
              </w:rPr>
              <w:t xml:space="preserve">rage </w:t>
            </w:r>
            <w:r>
              <w:rPr>
                <w:rFonts w:ascii="Times New Roman" w:eastAsia="Batang" w:hAnsi="Times New Roman" w:hint="eastAsia"/>
                <w:lang w:eastAsia="zh-CN"/>
              </w:rPr>
              <w:t>delay (s)</w:t>
            </w:r>
          </w:p>
        </w:tc>
        <w:tc>
          <w:tcPr>
            <w:tcW w:w="962" w:type="dxa"/>
            <w:noWrap/>
            <w:vAlign w:val="center"/>
          </w:tcPr>
          <w:p w14:paraId="04DDBDCB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0.0045 </w:t>
            </w:r>
          </w:p>
        </w:tc>
        <w:tc>
          <w:tcPr>
            <w:tcW w:w="881" w:type="dxa"/>
            <w:noWrap/>
            <w:vAlign w:val="center"/>
          </w:tcPr>
          <w:p w14:paraId="49C6C5C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0.0064 </w:t>
            </w:r>
          </w:p>
        </w:tc>
        <w:tc>
          <w:tcPr>
            <w:tcW w:w="766" w:type="dxa"/>
            <w:noWrap/>
            <w:vAlign w:val="center"/>
          </w:tcPr>
          <w:p w14:paraId="699D28A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0.0081 </w:t>
            </w:r>
          </w:p>
        </w:tc>
        <w:tc>
          <w:tcPr>
            <w:tcW w:w="766" w:type="dxa"/>
            <w:noWrap/>
            <w:vAlign w:val="center"/>
          </w:tcPr>
          <w:p w14:paraId="4D2D303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0.0068 </w:t>
            </w:r>
          </w:p>
        </w:tc>
        <w:tc>
          <w:tcPr>
            <w:tcW w:w="766" w:type="dxa"/>
            <w:noWrap/>
            <w:vAlign w:val="center"/>
          </w:tcPr>
          <w:p w14:paraId="59A0560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0.0065 </w:t>
            </w:r>
          </w:p>
        </w:tc>
      </w:tr>
      <w:tr w:rsidR="00103D6B" w14:paraId="3B06F607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5FFC8DD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se  (</w:t>
            </w:r>
            <w:proofErr w:type="gramEnd"/>
            <w:r>
              <w:rPr>
                <w:rFonts w:ascii="Times New Roman" w:eastAsia="Batang" w:hAnsi="Times New Roman" w:hint="eastAsia"/>
                <w:lang w:eastAsia="zh-CN"/>
              </w:rPr>
              <w:t>bps/Hz)</w:t>
            </w:r>
          </w:p>
        </w:tc>
        <w:tc>
          <w:tcPr>
            <w:tcW w:w="962" w:type="dxa"/>
            <w:noWrap/>
            <w:vAlign w:val="center"/>
          </w:tcPr>
          <w:p w14:paraId="76DB20C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0.0044 </w:t>
            </w:r>
          </w:p>
        </w:tc>
        <w:tc>
          <w:tcPr>
            <w:tcW w:w="881" w:type="dxa"/>
            <w:noWrap/>
            <w:vAlign w:val="center"/>
          </w:tcPr>
          <w:p w14:paraId="4F85C67D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0.0084 </w:t>
            </w:r>
          </w:p>
        </w:tc>
        <w:tc>
          <w:tcPr>
            <w:tcW w:w="766" w:type="dxa"/>
            <w:noWrap/>
            <w:vAlign w:val="center"/>
          </w:tcPr>
          <w:p w14:paraId="5A1C92D5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0.0131 </w:t>
            </w:r>
          </w:p>
        </w:tc>
        <w:tc>
          <w:tcPr>
            <w:tcW w:w="766" w:type="dxa"/>
            <w:noWrap/>
            <w:vAlign w:val="center"/>
          </w:tcPr>
          <w:p w14:paraId="1539E506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0.0170 </w:t>
            </w:r>
          </w:p>
        </w:tc>
        <w:tc>
          <w:tcPr>
            <w:tcW w:w="766" w:type="dxa"/>
            <w:noWrap/>
            <w:vAlign w:val="center"/>
          </w:tcPr>
          <w:p w14:paraId="6913E361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0.0169 </w:t>
            </w:r>
          </w:p>
        </w:tc>
      </w:tr>
      <w:tr w:rsidR="00103D6B" w14:paraId="29142DCD" w14:textId="77777777">
        <w:trPr>
          <w:trHeight w:val="276"/>
          <w:jc w:val="center"/>
        </w:trPr>
        <w:tc>
          <w:tcPr>
            <w:tcW w:w="2836" w:type="dxa"/>
            <w:noWrap/>
            <w:vAlign w:val="center"/>
          </w:tcPr>
          <w:p w14:paraId="151932B4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/>
                <w:lang w:eastAsia="zh-CN"/>
              </w:rPr>
              <w:t>C</w:t>
            </w:r>
            <w:r>
              <w:rPr>
                <w:rFonts w:ascii="Times New Roman" w:eastAsia="Batang" w:hAnsi="Times New Roman" w:hint="eastAsia"/>
                <w:lang w:eastAsia="zh-CN"/>
              </w:rPr>
              <w:t>ell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r>
              <w:rPr>
                <w:rFonts w:ascii="Times New Roman" w:eastAsia="Batang" w:hAnsi="Times New Roman" w:hint="eastAsia"/>
                <w:lang w:eastAsia="zh-CN"/>
              </w:rPr>
              <w:t>average</w:t>
            </w:r>
            <w:r>
              <w:rPr>
                <w:rFonts w:ascii="Times New Roman" w:eastAsia="Batang" w:hAnsi="Times New Roman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Batang" w:hAnsi="Times New Roman" w:hint="eastAsia"/>
                <w:lang w:eastAsia="zh-CN"/>
              </w:rPr>
              <w:t>throughput  (</w:t>
            </w:r>
            <w:proofErr w:type="gramEnd"/>
            <w:r>
              <w:rPr>
                <w:rFonts w:ascii="Times New Roman" w:eastAsia="Batang" w:hAnsi="Times New Roman"/>
                <w:lang w:eastAsia="zh-CN"/>
              </w:rPr>
              <w:t>K</w:t>
            </w:r>
            <w:r>
              <w:rPr>
                <w:rFonts w:ascii="Times New Roman" w:eastAsia="Batang" w:hAnsi="Times New Roman" w:hint="eastAsia"/>
                <w:lang w:eastAsia="zh-CN"/>
              </w:rPr>
              <w:t>bps)</w:t>
            </w:r>
          </w:p>
        </w:tc>
        <w:tc>
          <w:tcPr>
            <w:tcW w:w="962" w:type="dxa"/>
            <w:noWrap/>
            <w:vAlign w:val="center"/>
          </w:tcPr>
          <w:p w14:paraId="02BAD3C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22.18 </w:t>
            </w:r>
          </w:p>
        </w:tc>
        <w:tc>
          <w:tcPr>
            <w:tcW w:w="881" w:type="dxa"/>
            <w:noWrap/>
            <w:vAlign w:val="center"/>
          </w:tcPr>
          <w:p w14:paraId="545BF99F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42.18 </w:t>
            </w:r>
          </w:p>
        </w:tc>
        <w:tc>
          <w:tcPr>
            <w:tcW w:w="766" w:type="dxa"/>
            <w:noWrap/>
            <w:vAlign w:val="center"/>
          </w:tcPr>
          <w:p w14:paraId="678431A9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65.56 </w:t>
            </w:r>
          </w:p>
        </w:tc>
        <w:tc>
          <w:tcPr>
            <w:tcW w:w="766" w:type="dxa"/>
            <w:noWrap/>
            <w:vAlign w:val="center"/>
          </w:tcPr>
          <w:p w14:paraId="55721CA0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84.76 </w:t>
            </w:r>
          </w:p>
        </w:tc>
        <w:tc>
          <w:tcPr>
            <w:tcW w:w="766" w:type="dxa"/>
            <w:noWrap/>
            <w:vAlign w:val="center"/>
          </w:tcPr>
          <w:p w14:paraId="15C1061C" w14:textId="77777777" w:rsidR="00103D6B" w:rsidRDefault="006B47BB">
            <w:pPr>
              <w:pStyle w:val="a0"/>
              <w:spacing w:before="120"/>
              <w:rPr>
                <w:rFonts w:ascii="Times New Roman" w:eastAsia="Batang" w:hAnsi="Times New Roman"/>
                <w:lang w:eastAsia="zh-CN"/>
              </w:rPr>
            </w:pPr>
            <w:r>
              <w:rPr>
                <w:rFonts w:ascii="Times New Roman" w:eastAsia="Batang" w:hAnsi="Times New Roman" w:hint="eastAsia"/>
                <w:lang w:eastAsia="zh-CN"/>
              </w:rPr>
              <w:t xml:space="preserve">84.69 </w:t>
            </w:r>
          </w:p>
        </w:tc>
      </w:tr>
    </w:tbl>
    <w:p w14:paraId="1EA5BF01" w14:textId="77777777" w:rsidR="00103D6B" w:rsidRDefault="006B47BB">
      <w:pPr>
        <w:pStyle w:val="2"/>
        <w:spacing w:before="120"/>
        <w:rPr>
          <w:rFonts w:ascii="Times New Roman" w:hAnsi="Times New Roman" w:cs="Times New Roman"/>
          <w:sz w:val="24"/>
          <w:szCs w:val="40"/>
          <w:lang w:eastAsia="zh-CN"/>
        </w:rPr>
      </w:pPr>
      <w:r>
        <w:rPr>
          <w:rFonts w:ascii="Times New Roman" w:hAnsi="Times New Roman" w:cs="Times New Roman"/>
          <w:sz w:val="24"/>
          <w:szCs w:val="40"/>
          <w:lang w:eastAsia="zh-CN"/>
        </w:rPr>
        <w:t>Appendix C. Parameters for link budget evaluation</w:t>
      </w:r>
    </w:p>
    <w:p w14:paraId="579D4408" w14:textId="77777777" w:rsidR="00103D6B" w:rsidRDefault="006B47BB">
      <w:pPr>
        <w:pStyle w:val="a5"/>
        <w:jc w:val="center"/>
        <w:rPr>
          <w:rFonts w:eastAsia="宋体"/>
          <w:lang w:eastAsia="zh-CN"/>
        </w:rPr>
      </w:pPr>
      <w:bookmarkStart w:id="11" w:name="_Ref40286490"/>
      <w:r>
        <w:t>Table C1.</w:t>
      </w:r>
      <w:r>
        <w:rPr>
          <w:rFonts w:eastAsia="宋体"/>
          <w:lang w:eastAsia="zh-CN"/>
        </w:rPr>
        <w:t xml:space="preserve"> Parameter configurations for link budget calculation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5103"/>
      </w:tblGrid>
      <w:tr w:rsidR="00103D6B" w14:paraId="599A7744" w14:textId="77777777">
        <w:trPr>
          <w:jc w:val="center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C95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Parameters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C23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Values</w:t>
            </w:r>
          </w:p>
        </w:tc>
      </w:tr>
      <w:tr w:rsidR="00103D6B" w14:paraId="1317B813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3EA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Carrier frequency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431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2 GHz for DL and UL (S-band)</w:t>
            </w:r>
          </w:p>
        </w:tc>
      </w:tr>
      <w:tr w:rsidR="00103D6B" w14:paraId="61EE5F4B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5CA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System bandwidth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9C3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rFonts w:eastAsiaTheme="minorEastAsia"/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val="en-GB" w:eastAsia="zh-CN"/>
              </w:rPr>
              <w:t>20 MHz (S-band), 15kHz SCS</w:t>
            </w:r>
          </w:p>
        </w:tc>
      </w:tr>
      <w:tr w:rsidR="00103D6B" w14:paraId="7A723370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B49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altitude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A1E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600 km</w:t>
            </w:r>
          </w:p>
        </w:tc>
      </w:tr>
      <w:tr w:rsidR="00103D6B" w14:paraId="207707FF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55D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Target elevation angle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C56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30°</w:t>
            </w:r>
          </w:p>
        </w:tc>
      </w:tr>
      <w:tr w:rsidR="00103D6B" w14:paraId="68D5AF6D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7ED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Atmospheric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5A66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Equation (6.6-8) in [1]</w:t>
            </w:r>
          </w:p>
        </w:tc>
      </w:tr>
      <w:tr w:rsidR="00103D6B" w14:paraId="345FA6B1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E786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Shadowing margin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F45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3 dB</w:t>
            </w:r>
          </w:p>
        </w:tc>
      </w:tr>
      <w:tr w:rsidR="00103D6B" w14:paraId="71530D87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C2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Scintillation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8BC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Section 6.6.6 in [1]</w:t>
            </w:r>
          </w:p>
          <w:p w14:paraId="5820956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Ionospheric loss: </w:t>
            </w:r>
            <w:r>
              <w:rPr>
                <w:noProof/>
                <w:sz w:val="18"/>
                <w:szCs w:val="18"/>
                <w:lang w:eastAsia="ko-KR"/>
              </w:rPr>
              <w:drawing>
                <wp:inline distT="0" distB="0" distL="0" distR="0" wp14:anchorId="5806AB4A" wp14:editId="12E60C5A">
                  <wp:extent cx="241300" cy="24130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color w:val="000000"/>
                <w:lang w:val="en-GB"/>
              </w:rPr>
              <w:t>= 2.2 dB (note 1)</w:t>
            </w:r>
          </w:p>
          <w:p w14:paraId="750F91A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Tropospheric loss: Table 6.6.6.2.1-1 of [1]</w:t>
            </w:r>
          </w:p>
        </w:tc>
      </w:tr>
      <w:tr w:rsidR="00103D6B" w14:paraId="7AA4BE92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E2D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Additional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04A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0 dB</w:t>
            </w:r>
          </w:p>
        </w:tc>
      </w:tr>
      <w:tr w:rsidR="00103D6B" w14:paraId="5D176C46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F3A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Clear sky conditions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31C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Yes</w:t>
            </w:r>
          </w:p>
        </w:tc>
      </w:tr>
      <w:tr w:rsidR="00103D6B" w14:paraId="739ACB3D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9B5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Satellite antenna polarization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01C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Circular polarization</w:t>
            </w:r>
          </w:p>
        </w:tc>
      </w:tr>
      <w:tr w:rsidR="00103D6B" w14:paraId="322231C8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D9D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Terminal type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28E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 band: (M, N, P) = (1,1,2)</w:t>
            </w:r>
          </w:p>
        </w:tc>
      </w:tr>
      <w:tr w:rsidR="00103D6B" w14:paraId="23188CFD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8AA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Polarization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80C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3dB</w:t>
            </w:r>
          </w:p>
        </w:tc>
      </w:tr>
      <w:tr w:rsidR="00103D6B" w14:paraId="3948A3A1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78C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Free space path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9DA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Equation (6.6-2) in [1]</w:t>
            </w:r>
          </w:p>
        </w:tc>
      </w:tr>
      <w:tr w:rsidR="00103D6B" w14:paraId="31A292D0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30A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rFonts w:eastAsiaTheme="minorEastAsia"/>
                <w:bCs/>
                <w:color w:val="000000"/>
                <w:lang w:val="en-GB" w:eastAsia="zh-CN"/>
              </w:rPr>
            </w:pPr>
            <w:r>
              <w:rPr>
                <w:rFonts w:eastAsiaTheme="minorEastAsia"/>
                <w:bCs/>
                <w:color w:val="000000"/>
                <w:lang w:val="en-GB" w:eastAsia="zh-CN"/>
              </w:rPr>
              <w:t>Clutter loss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565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0dB for NTN-TDL-C</w:t>
            </w:r>
          </w:p>
        </w:tc>
      </w:tr>
      <w:tr w:rsidR="00103D6B" w14:paraId="5F74F59C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006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rFonts w:eastAsiaTheme="minorEastAsia"/>
                <w:bCs/>
                <w:color w:val="000000"/>
                <w:lang w:val="en-GB" w:eastAsia="zh-CN"/>
              </w:rPr>
            </w:pPr>
            <w:r>
              <w:rPr>
                <w:rFonts w:eastAsiaTheme="minorEastAsia"/>
                <w:bCs/>
                <w:color w:val="000000"/>
                <w:lang w:val="en-GB" w:eastAsia="zh-CN"/>
              </w:rPr>
              <w:t>Channel model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CDF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Rural scenario, NTN-TDL-C, DS is mean DS specified in table 6.7.2-8a/7a in [1]</w:t>
            </w:r>
          </w:p>
        </w:tc>
      </w:tr>
      <w:tr w:rsidR="00103D6B" w14:paraId="53F8FFF6" w14:textId="77777777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582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Outcome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F0D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CNR</w:t>
            </w:r>
          </w:p>
        </w:tc>
      </w:tr>
      <w:tr w:rsidR="00103D6B" w14:paraId="246C533F" w14:textId="77777777">
        <w:trPr>
          <w:jc w:val="center"/>
        </w:trPr>
        <w:tc>
          <w:tcPr>
            <w:tcW w:w="76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6AB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NOTE 1: Based on P3 curve for 1% of time from Figure 6.6.6.1.4-1 of [1] after frequency scaling.</w:t>
            </w:r>
          </w:p>
          <w:p w14:paraId="6389D87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noProof/>
                <w:sz w:val="18"/>
                <w:szCs w:val="18"/>
                <w:lang w:eastAsia="ko-KR"/>
              </w:rPr>
              <w:drawing>
                <wp:inline distT="0" distB="0" distL="0" distR="0" wp14:anchorId="1E74A3B3" wp14:editId="7BB8DD0B">
                  <wp:extent cx="3526155" cy="2559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615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color w:val="000000"/>
                <w:lang w:val="en-GB"/>
              </w:rPr>
              <w:t>dB</w:t>
            </w:r>
          </w:p>
          <w:p w14:paraId="3A42816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NOTE 2: [1] in this table is 3GPP TR 38.811 v15.2.0: "Study on New Radio (NR) to support non-terrestrial networks (Release 15)"</w:t>
            </w:r>
          </w:p>
        </w:tc>
      </w:tr>
    </w:tbl>
    <w:bookmarkEnd w:id="11"/>
    <w:p w14:paraId="6AC25C25" w14:textId="77777777" w:rsidR="00103D6B" w:rsidRDefault="006B47BB">
      <w:pPr>
        <w:pStyle w:val="a5"/>
        <w:spacing w:beforeLines="100" w:before="240"/>
        <w:jc w:val="center"/>
        <w:rPr>
          <w:rFonts w:eastAsia="宋体"/>
          <w:lang w:eastAsia="zh-CN"/>
        </w:rPr>
      </w:pPr>
      <w:r>
        <w:t>Table C2.</w:t>
      </w:r>
      <w:r>
        <w:rPr>
          <w:rFonts w:eastAsia="宋体"/>
          <w:lang w:eastAsia="zh-CN"/>
        </w:rPr>
        <w:t xml:space="preserve"> Satellite characteristics for link budget calculation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977"/>
        <w:gridCol w:w="1701"/>
      </w:tblGrid>
      <w:tr w:rsidR="00103D6B" w14:paraId="134689D7" w14:textId="77777777">
        <w:trPr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3D55E37D" w14:textId="77777777" w:rsidR="00103D6B" w:rsidRDefault="006B47BB">
            <w:pPr>
              <w:spacing w:beforeLines="0" w:before="0" w:after="0" w:line="276" w:lineRule="auto"/>
              <w:jc w:val="center"/>
              <w:rPr>
                <w:rFonts w:eastAsiaTheme="minorEastAsia"/>
                <w:b/>
                <w:color w:val="FFFFFF" w:themeColor="background1"/>
                <w:szCs w:val="20"/>
                <w:lang w:eastAsia="zh-CN"/>
              </w:rPr>
            </w:pPr>
            <w:r>
              <w:rPr>
                <w:b/>
                <w:color w:val="FFFFFF" w:themeColor="background1"/>
                <w:szCs w:val="20"/>
                <w:lang w:eastAsia="zh-CN"/>
              </w:rPr>
              <w:t>Satellite Set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23050967" w14:textId="77777777" w:rsidR="00103D6B" w:rsidRDefault="006B47BB">
            <w:pPr>
              <w:spacing w:beforeLines="0" w:before="0" w:after="0" w:line="276" w:lineRule="auto"/>
              <w:jc w:val="center"/>
              <w:rPr>
                <w:rFonts w:eastAsiaTheme="minorEastAsia"/>
                <w:b/>
                <w:color w:val="FFFFFF" w:themeColor="background1"/>
                <w:szCs w:val="20"/>
                <w:lang w:eastAsia="zh-CN"/>
              </w:rPr>
            </w:pPr>
            <w:r>
              <w:rPr>
                <w:rFonts w:eastAsiaTheme="minorEastAsia"/>
                <w:b/>
                <w:color w:val="FFFFFF" w:themeColor="background1"/>
                <w:szCs w:val="20"/>
                <w:lang w:eastAsia="zh-CN"/>
              </w:rPr>
              <w:t>Set-1 LEO-600</w:t>
            </w:r>
          </w:p>
        </w:tc>
      </w:tr>
      <w:tr w:rsidR="00103D6B" w14:paraId="6B8116EC" w14:textId="77777777">
        <w:trPr>
          <w:jc w:val="center"/>
        </w:trPr>
        <w:tc>
          <w:tcPr>
            <w:tcW w:w="2972" w:type="dxa"/>
            <w:vAlign w:val="center"/>
          </w:tcPr>
          <w:p w14:paraId="1422B348" w14:textId="77777777" w:rsidR="00103D6B" w:rsidRDefault="006B47BB">
            <w:pPr>
              <w:spacing w:beforeLines="0" w:before="0" w:after="0" w:line="276" w:lineRule="auto"/>
              <w:jc w:val="center"/>
              <w:rPr>
                <w:szCs w:val="20"/>
                <w:lang w:eastAsia="zh-CN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Satellite antenna pattern</w:t>
            </w:r>
          </w:p>
        </w:tc>
        <w:tc>
          <w:tcPr>
            <w:tcW w:w="4678" w:type="dxa"/>
            <w:gridSpan w:val="2"/>
            <w:vAlign w:val="center"/>
          </w:tcPr>
          <w:p w14:paraId="12449126" w14:textId="77777777" w:rsidR="00103D6B" w:rsidRDefault="006B47BB">
            <w:pPr>
              <w:spacing w:beforeLines="0" w:before="0" w:after="0" w:line="276" w:lineRule="auto"/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dark1"/>
                <w:kern w:val="24"/>
              </w:rPr>
              <w:t>Section 6.4.1 in TR38.811</w:t>
            </w:r>
          </w:p>
        </w:tc>
      </w:tr>
      <w:tr w:rsidR="00103D6B" w14:paraId="03CE4395" w14:textId="77777777">
        <w:trPr>
          <w:jc w:val="center"/>
        </w:trPr>
        <w:tc>
          <w:tcPr>
            <w:tcW w:w="2972" w:type="dxa"/>
            <w:vAlign w:val="center"/>
          </w:tcPr>
          <w:p w14:paraId="52595DC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</w:rPr>
              <w:t>Satellite antenna polarization</w:t>
            </w:r>
          </w:p>
        </w:tc>
        <w:tc>
          <w:tcPr>
            <w:tcW w:w="4678" w:type="dxa"/>
            <w:gridSpan w:val="2"/>
            <w:vAlign w:val="center"/>
          </w:tcPr>
          <w:p w14:paraId="4970B4A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text1"/>
                <w:kern w:val="24"/>
              </w:rPr>
              <w:t>Circular polarization</w:t>
            </w:r>
          </w:p>
        </w:tc>
      </w:tr>
      <w:tr w:rsidR="00103D6B" w14:paraId="6AFAF5DC" w14:textId="77777777">
        <w:trPr>
          <w:jc w:val="center"/>
        </w:trPr>
        <w:tc>
          <w:tcPr>
            <w:tcW w:w="7650" w:type="dxa"/>
            <w:gridSpan w:val="3"/>
            <w:vAlign w:val="center"/>
          </w:tcPr>
          <w:p w14:paraId="1B035C5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Payload characteristics for DL transmissions</w:t>
            </w:r>
          </w:p>
        </w:tc>
      </w:tr>
      <w:tr w:rsidR="00103D6B" w14:paraId="4D6A0107" w14:textId="77777777">
        <w:trPr>
          <w:jc w:val="center"/>
        </w:trPr>
        <w:tc>
          <w:tcPr>
            <w:tcW w:w="2972" w:type="dxa"/>
            <w:vAlign w:val="center"/>
          </w:tcPr>
          <w:p w14:paraId="38B6DAD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</w:pPr>
            <w:r>
              <w:rPr>
                <w:rFonts w:eastAsiaTheme="minorEastAsia"/>
                <w:bCs/>
                <w:kern w:val="24"/>
                <w:lang w:val="en-GB"/>
              </w:rPr>
              <w:lastRenderedPageBreak/>
              <w:t>Equivalent antenna aperture</w:t>
            </w:r>
          </w:p>
        </w:tc>
        <w:tc>
          <w:tcPr>
            <w:tcW w:w="2977" w:type="dxa"/>
            <w:vMerge w:val="restart"/>
            <w:vAlign w:val="center"/>
          </w:tcPr>
          <w:p w14:paraId="59F6C69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S-band</w:t>
            </w:r>
          </w:p>
          <w:p w14:paraId="6B2E8B0A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(i.e. 2 GHz)</w:t>
            </w:r>
          </w:p>
        </w:tc>
        <w:tc>
          <w:tcPr>
            <w:tcW w:w="1701" w:type="dxa"/>
            <w:vAlign w:val="center"/>
          </w:tcPr>
          <w:p w14:paraId="7398F13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2 m</w:t>
            </w:r>
          </w:p>
        </w:tc>
      </w:tr>
      <w:tr w:rsidR="00103D6B" w14:paraId="59D29FB8" w14:textId="77777777">
        <w:trPr>
          <w:trHeight w:val="225"/>
          <w:jc w:val="center"/>
        </w:trPr>
        <w:tc>
          <w:tcPr>
            <w:tcW w:w="2972" w:type="dxa"/>
            <w:vAlign w:val="center"/>
          </w:tcPr>
          <w:p w14:paraId="76B638B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EIRP density</w:t>
            </w:r>
          </w:p>
        </w:tc>
        <w:tc>
          <w:tcPr>
            <w:tcW w:w="2977" w:type="dxa"/>
            <w:vMerge/>
            <w:vAlign w:val="center"/>
          </w:tcPr>
          <w:p w14:paraId="47ABAAA3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FBE125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34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dBW</w:t>
            </w:r>
            <w:proofErr w:type="spellEnd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/MHz</w:t>
            </w:r>
          </w:p>
        </w:tc>
      </w:tr>
      <w:tr w:rsidR="00103D6B" w14:paraId="15FD15C1" w14:textId="77777777">
        <w:trPr>
          <w:jc w:val="center"/>
        </w:trPr>
        <w:tc>
          <w:tcPr>
            <w:tcW w:w="2972" w:type="dxa"/>
            <w:vAlign w:val="center"/>
          </w:tcPr>
          <w:p w14:paraId="0046495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Tx max Gain</w:t>
            </w:r>
          </w:p>
        </w:tc>
        <w:tc>
          <w:tcPr>
            <w:tcW w:w="2977" w:type="dxa"/>
            <w:vMerge/>
            <w:vAlign w:val="center"/>
          </w:tcPr>
          <w:p w14:paraId="23773205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EC6A6E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30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dBi</w:t>
            </w:r>
            <w:proofErr w:type="spellEnd"/>
          </w:p>
        </w:tc>
      </w:tr>
      <w:tr w:rsidR="00103D6B" w14:paraId="267BA263" w14:textId="77777777">
        <w:trPr>
          <w:jc w:val="center"/>
        </w:trPr>
        <w:tc>
          <w:tcPr>
            <w:tcW w:w="2972" w:type="dxa"/>
            <w:vAlign w:val="center"/>
          </w:tcPr>
          <w:p w14:paraId="293844F0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3dB beamwidth</w:t>
            </w:r>
          </w:p>
        </w:tc>
        <w:tc>
          <w:tcPr>
            <w:tcW w:w="2977" w:type="dxa"/>
            <w:vMerge/>
            <w:vAlign w:val="center"/>
          </w:tcPr>
          <w:p w14:paraId="6EB96B06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A4BBC1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4.4127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deg</w:t>
            </w:r>
            <w:proofErr w:type="spellEnd"/>
          </w:p>
        </w:tc>
      </w:tr>
      <w:tr w:rsidR="00103D6B" w14:paraId="1A2CF793" w14:textId="77777777">
        <w:trPr>
          <w:jc w:val="center"/>
        </w:trPr>
        <w:tc>
          <w:tcPr>
            <w:tcW w:w="2972" w:type="dxa"/>
            <w:vAlign w:val="center"/>
          </w:tcPr>
          <w:p w14:paraId="7011763F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</w:rPr>
              <w:t>B</w:t>
            </w:r>
            <w:proofErr w:type="spellStart"/>
            <w:r>
              <w:rPr>
                <w:rFonts w:eastAsiaTheme="minorEastAsia"/>
                <w:bCs/>
                <w:kern w:val="24"/>
                <w:lang w:val="en-GB"/>
              </w:rPr>
              <w:t>eam</w:t>
            </w:r>
            <w:proofErr w:type="spellEnd"/>
            <w:r>
              <w:rPr>
                <w:rFonts w:eastAsiaTheme="minorEastAsia"/>
                <w:bCs/>
                <w:kern w:val="24"/>
                <w:lang w:val="en-GB"/>
              </w:rPr>
              <w:t xml:space="preserve"> diameter</w:t>
            </w:r>
          </w:p>
        </w:tc>
        <w:tc>
          <w:tcPr>
            <w:tcW w:w="2977" w:type="dxa"/>
            <w:vMerge/>
            <w:vAlign w:val="center"/>
          </w:tcPr>
          <w:p w14:paraId="68F23742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3EE03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50 km</w:t>
            </w:r>
          </w:p>
        </w:tc>
      </w:tr>
      <w:tr w:rsidR="00103D6B" w14:paraId="3454B5E7" w14:textId="77777777">
        <w:trPr>
          <w:jc w:val="center"/>
        </w:trPr>
        <w:tc>
          <w:tcPr>
            <w:tcW w:w="2972" w:type="dxa"/>
            <w:vAlign w:val="center"/>
          </w:tcPr>
          <w:p w14:paraId="4A228876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</w:pPr>
            <w:r>
              <w:rPr>
                <w:rFonts w:eastAsiaTheme="minorEastAsia"/>
                <w:bCs/>
                <w:kern w:val="24"/>
                <w:lang w:val="en-GB"/>
              </w:rPr>
              <w:t>Equivalent antenna aperture</w:t>
            </w:r>
          </w:p>
        </w:tc>
        <w:tc>
          <w:tcPr>
            <w:tcW w:w="2977" w:type="dxa"/>
            <w:vMerge w:val="restart"/>
            <w:vAlign w:val="center"/>
          </w:tcPr>
          <w:p w14:paraId="29D9EA5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Ka-band</w:t>
            </w:r>
          </w:p>
          <w:p w14:paraId="27FFCC6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(i.e. 20 GHz for DL)</w:t>
            </w:r>
          </w:p>
        </w:tc>
        <w:tc>
          <w:tcPr>
            <w:tcW w:w="1701" w:type="dxa"/>
            <w:vAlign w:val="center"/>
          </w:tcPr>
          <w:p w14:paraId="1B52034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0.5 m</w:t>
            </w:r>
          </w:p>
        </w:tc>
      </w:tr>
      <w:tr w:rsidR="00103D6B" w14:paraId="75645CC9" w14:textId="77777777">
        <w:trPr>
          <w:jc w:val="center"/>
        </w:trPr>
        <w:tc>
          <w:tcPr>
            <w:tcW w:w="2972" w:type="dxa"/>
            <w:vAlign w:val="center"/>
          </w:tcPr>
          <w:p w14:paraId="30D3231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EIRP density</w:t>
            </w:r>
          </w:p>
        </w:tc>
        <w:tc>
          <w:tcPr>
            <w:tcW w:w="2977" w:type="dxa"/>
            <w:vMerge/>
            <w:vAlign w:val="center"/>
          </w:tcPr>
          <w:p w14:paraId="2EF68186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1D3CCC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4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dBW</w:t>
            </w:r>
            <w:proofErr w:type="spellEnd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/MHz</w:t>
            </w:r>
          </w:p>
        </w:tc>
      </w:tr>
      <w:tr w:rsidR="00103D6B" w14:paraId="1CA25054" w14:textId="77777777">
        <w:trPr>
          <w:jc w:val="center"/>
        </w:trPr>
        <w:tc>
          <w:tcPr>
            <w:tcW w:w="2972" w:type="dxa"/>
            <w:vAlign w:val="center"/>
          </w:tcPr>
          <w:p w14:paraId="2648917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Tx max Gain</w:t>
            </w:r>
          </w:p>
        </w:tc>
        <w:tc>
          <w:tcPr>
            <w:tcW w:w="2977" w:type="dxa"/>
            <w:vMerge/>
            <w:vAlign w:val="center"/>
          </w:tcPr>
          <w:p w14:paraId="490070CB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0F4064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38.5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dBi</w:t>
            </w:r>
            <w:proofErr w:type="spellEnd"/>
          </w:p>
        </w:tc>
      </w:tr>
      <w:tr w:rsidR="00103D6B" w14:paraId="6A98C101" w14:textId="77777777">
        <w:trPr>
          <w:jc w:val="center"/>
        </w:trPr>
        <w:tc>
          <w:tcPr>
            <w:tcW w:w="2972" w:type="dxa"/>
            <w:vAlign w:val="center"/>
          </w:tcPr>
          <w:p w14:paraId="19F05B4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3dB beamwidth</w:t>
            </w:r>
          </w:p>
        </w:tc>
        <w:tc>
          <w:tcPr>
            <w:tcW w:w="2977" w:type="dxa"/>
            <w:vMerge/>
            <w:vAlign w:val="center"/>
          </w:tcPr>
          <w:p w14:paraId="34EA14BF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32AC37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1.7647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deg</w:t>
            </w:r>
            <w:proofErr w:type="spellEnd"/>
          </w:p>
        </w:tc>
      </w:tr>
      <w:tr w:rsidR="00103D6B" w14:paraId="4F777866" w14:textId="77777777">
        <w:trPr>
          <w:jc w:val="center"/>
        </w:trPr>
        <w:tc>
          <w:tcPr>
            <w:tcW w:w="2972" w:type="dxa"/>
            <w:vAlign w:val="center"/>
          </w:tcPr>
          <w:p w14:paraId="0131465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</w:rPr>
              <w:t>B</w:t>
            </w:r>
            <w:proofErr w:type="spellStart"/>
            <w:r>
              <w:rPr>
                <w:rFonts w:eastAsiaTheme="minorEastAsia"/>
                <w:bCs/>
                <w:kern w:val="24"/>
                <w:lang w:val="en-GB"/>
              </w:rPr>
              <w:t>eam</w:t>
            </w:r>
            <w:proofErr w:type="spellEnd"/>
            <w:r>
              <w:rPr>
                <w:rFonts w:eastAsiaTheme="minorEastAsia"/>
                <w:bCs/>
                <w:kern w:val="24"/>
                <w:lang w:val="en-GB"/>
              </w:rPr>
              <w:t xml:space="preserve"> diameter</w:t>
            </w:r>
          </w:p>
        </w:tc>
        <w:tc>
          <w:tcPr>
            <w:tcW w:w="2977" w:type="dxa"/>
            <w:vMerge/>
            <w:vAlign w:val="center"/>
          </w:tcPr>
          <w:p w14:paraId="5A643E90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2C0F4AD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20 km</w:t>
            </w:r>
          </w:p>
        </w:tc>
      </w:tr>
      <w:tr w:rsidR="00103D6B" w14:paraId="4200F30E" w14:textId="77777777">
        <w:trPr>
          <w:jc w:val="center"/>
        </w:trPr>
        <w:tc>
          <w:tcPr>
            <w:tcW w:w="7650" w:type="dxa"/>
            <w:gridSpan w:val="3"/>
            <w:vAlign w:val="center"/>
          </w:tcPr>
          <w:p w14:paraId="3552BBF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Payload characteristics for UL transmissions</w:t>
            </w:r>
          </w:p>
        </w:tc>
      </w:tr>
      <w:tr w:rsidR="00103D6B" w14:paraId="68DFBAA4" w14:textId="77777777">
        <w:trPr>
          <w:jc w:val="center"/>
        </w:trPr>
        <w:tc>
          <w:tcPr>
            <w:tcW w:w="2972" w:type="dxa"/>
            <w:vAlign w:val="center"/>
          </w:tcPr>
          <w:p w14:paraId="3979262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Equivalent antenna aperture</w:t>
            </w:r>
          </w:p>
        </w:tc>
        <w:tc>
          <w:tcPr>
            <w:tcW w:w="2977" w:type="dxa"/>
            <w:vMerge w:val="restart"/>
            <w:vAlign w:val="center"/>
          </w:tcPr>
          <w:p w14:paraId="77B92CE9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S-band</w:t>
            </w:r>
          </w:p>
          <w:p w14:paraId="15FCCDD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(i.e. 2 GHz)</w:t>
            </w:r>
          </w:p>
        </w:tc>
        <w:tc>
          <w:tcPr>
            <w:tcW w:w="1701" w:type="dxa"/>
            <w:vAlign w:val="center"/>
          </w:tcPr>
          <w:p w14:paraId="1E70CFC7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2 m</w:t>
            </w:r>
          </w:p>
        </w:tc>
      </w:tr>
      <w:tr w:rsidR="00103D6B" w14:paraId="5B2672C1" w14:textId="77777777">
        <w:trPr>
          <w:jc w:val="center"/>
        </w:trPr>
        <w:tc>
          <w:tcPr>
            <w:tcW w:w="2972" w:type="dxa"/>
            <w:vAlign w:val="center"/>
          </w:tcPr>
          <w:p w14:paraId="6A080C01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G/T</w:t>
            </w:r>
          </w:p>
        </w:tc>
        <w:tc>
          <w:tcPr>
            <w:tcW w:w="2977" w:type="dxa"/>
            <w:vMerge/>
            <w:vAlign w:val="center"/>
          </w:tcPr>
          <w:p w14:paraId="51C167D1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B89485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1.1 dB K</w:t>
            </w:r>
            <w:r>
              <w:rPr>
                <w:rFonts w:eastAsiaTheme="minorEastAsia"/>
                <w:color w:val="000000" w:themeColor="dark1"/>
                <w:kern w:val="24"/>
                <w:position w:val="7"/>
                <w:vertAlign w:val="superscript"/>
                <w:lang w:val="en-GB"/>
              </w:rPr>
              <w:t>-1</w:t>
            </w:r>
          </w:p>
        </w:tc>
      </w:tr>
      <w:tr w:rsidR="00103D6B" w14:paraId="1F396102" w14:textId="77777777">
        <w:trPr>
          <w:jc w:val="center"/>
        </w:trPr>
        <w:tc>
          <w:tcPr>
            <w:tcW w:w="2972" w:type="dxa"/>
            <w:vAlign w:val="center"/>
          </w:tcPr>
          <w:p w14:paraId="6D0D380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Rx max Gain</w:t>
            </w:r>
          </w:p>
        </w:tc>
        <w:tc>
          <w:tcPr>
            <w:tcW w:w="2977" w:type="dxa"/>
            <w:vMerge/>
            <w:vAlign w:val="center"/>
          </w:tcPr>
          <w:p w14:paraId="2F2BE759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25703CB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 xml:space="preserve">30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dBi</w:t>
            </w:r>
            <w:proofErr w:type="spellEnd"/>
          </w:p>
        </w:tc>
      </w:tr>
      <w:tr w:rsidR="00103D6B" w14:paraId="18FA3F5B" w14:textId="77777777">
        <w:trPr>
          <w:jc w:val="center"/>
        </w:trPr>
        <w:tc>
          <w:tcPr>
            <w:tcW w:w="2972" w:type="dxa"/>
            <w:vAlign w:val="center"/>
          </w:tcPr>
          <w:p w14:paraId="774B5088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Equivalent antenna aperture</w:t>
            </w:r>
          </w:p>
        </w:tc>
        <w:tc>
          <w:tcPr>
            <w:tcW w:w="2977" w:type="dxa"/>
            <w:vMerge w:val="restart"/>
            <w:vAlign w:val="center"/>
          </w:tcPr>
          <w:p w14:paraId="1F5D6433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Ka-band</w:t>
            </w:r>
          </w:p>
          <w:p w14:paraId="5CD9B67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(i.e. 30 GHz for UL)</w:t>
            </w:r>
          </w:p>
        </w:tc>
        <w:tc>
          <w:tcPr>
            <w:tcW w:w="1701" w:type="dxa"/>
            <w:vAlign w:val="center"/>
          </w:tcPr>
          <w:p w14:paraId="273AE1E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</w:rPr>
              <w:t>0.33 m</w:t>
            </w:r>
          </w:p>
        </w:tc>
      </w:tr>
      <w:tr w:rsidR="00103D6B" w14:paraId="10B3B9F8" w14:textId="77777777">
        <w:trPr>
          <w:jc w:val="center"/>
        </w:trPr>
        <w:tc>
          <w:tcPr>
            <w:tcW w:w="2972" w:type="dxa"/>
            <w:vAlign w:val="center"/>
          </w:tcPr>
          <w:p w14:paraId="535D3C02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G/T</w:t>
            </w:r>
          </w:p>
        </w:tc>
        <w:tc>
          <w:tcPr>
            <w:tcW w:w="2977" w:type="dxa"/>
            <w:vMerge/>
            <w:vAlign w:val="center"/>
          </w:tcPr>
          <w:p w14:paraId="3AD3EA2D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ECB84D4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  <w:lang w:val="en-GB"/>
              </w:rPr>
              <w:t>13 dB K</w:t>
            </w:r>
            <w:r>
              <w:rPr>
                <w:rFonts w:eastAsiaTheme="minorEastAsia"/>
                <w:color w:val="000000" w:themeColor="dark1"/>
                <w:kern w:val="24"/>
                <w:position w:val="7"/>
                <w:vertAlign w:val="superscript"/>
                <w:lang w:val="en-GB"/>
              </w:rPr>
              <w:t>-1</w:t>
            </w:r>
          </w:p>
        </w:tc>
      </w:tr>
      <w:tr w:rsidR="00103D6B" w14:paraId="5B28C74F" w14:textId="77777777">
        <w:trPr>
          <w:jc w:val="center"/>
        </w:trPr>
        <w:tc>
          <w:tcPr>
            <w:tcW w:w="2972" w:type="dxa"/>
            <w:vAlign w:val="center"/>
          </w:tcPr>
          <w:p w14:paraId="59F229C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lang w:val="en-GB"/>
              </w:rPr>
            </w:pPr>
            <w:r>
              <w:rPr>
                <w:rFonts w:eastAsiaTheme="minorEastAsia"/>
                <w:bCs/>
                <w:kern w:val="24"/>
                <w:lang w:val="en-GB"/>
              </w:rPr>
              <w:t>Rx max Gain</w:t>
            </w:r>
          </w:p>
        </w:tc>
        <w:tc>
          <w:tcPr>
            <w:tcW w:w="2977" w:type="dxa"/>
            <w:vMerge/>
            <w:vAlign w:val="center"/>
          </w:tcPr>
          <w:p w14:paraId="3A3A549F" w14:textId="77777777" w:rsidR="00103D6B" w:rsidRDefault="00103D6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ACD259C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jc w:val="center"/>
              <w:rPr>
                <w:color w:val="000000"/>
                <w:lang w:val="en-GB"/>
              </w:rPr>
            </w:pPr>
            <w:r>
              <w:rPr>
                <w:rFonts w:eastAsiaTheme="minorEastAsia"/>
                <w:color w:val="000000" w:themeColor="dark1"/>
                <w:kern w:val="24"/>
              </w:rPr>
              <w:t xml:space="preserve">38.5 </w:t>
            </w:r>
            <w:proofErr w:type="spellStart"/>
            <w:r>
              <w:rPr>
                <w:rFonts w:eastAsiaTheme="minorEastAsia"/>
                <w:color w:val="000000" w:themeColor="dark1"/>
                <w:kern w:val="24"/>
              </w:rPr>
              <w:t>dBi</w:t>
            </w:r>
            <w:proofErr w:type="spellEnd"/>
          </w:p>
        </w:tc>
      </w:tr>
      <w:tr w:rsidR="00103D6B" w14:paraId="453122E8" w14:textId="77777777">
        <w:trPr>
          <w:jc w:val="center"/>
        </w:trPr>
        <w:tc>
          <w:tcPr>
            <w:tcW w:w="7650" w:type="dxa"/>
            <w:gridSpan w:val="3"/>
            <w:vAlign w:val="center"/>
          </w:tcPr>
          <w:p w14:paraId="4673026E" w14:textId="77777777" w:rsidR="00103D6B" w:rsidRDefault="006B47BB">
            <w:pPr>
              <w:tabs>
                <w:tab w:val="left" w:pos="0"/>
                <w:tab w:val="left" w:pos="540"/>
              </w:tabs>
              <w:spacing w:beforeLines="0" w:before="0" w:after="0"/>
              <w:contextualSpacing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NOTE: All these satellite parameters are applied per beam.</w:t>
            </w:r>
          </w:p>
        </w:tc>
      </w:tr>
    </w:tbl>
    <w:p w14:paraId="0914FC2C" w14:textId="77777777" w:rsidR="00103D6B" w:rsidRDefault="006B47BB">
      <w:pPr>
        <w:pStyle w:val="a5"/>
        <w:spacing w:beforeLines="100" w:before="240"/>
        <w:jc w:val="center"/>
        <w:rPr>
          <w:rFonts w:eastAsia="宋体"/>
          <w:lang w:eastAsia="zh-CN"/>
        </w:rPr>
      </w:pPr>
      <w:r>
        <w:t>Table C3.</w:t>
      </w:r>
      <w:r>
        <w:rPr>
          <w:rFonts w:eastAsia="宋体"/>
          <w:lang w:eastAsia="zh-CN"/>
        </w:rPr>
        <w:t xml:space="preserve"> UE characteristics for link budget calculation</w:t>
      </w:r>
    </w:p>
    <w:tbl>
      <w:tblPr>
        <w:tblW w:w="3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4820"/>
      </w:tblGrid>
      <w:tr w:rsidR="00103D6B" w14:paraId="0D143729" w14:textId="77777777">
        <w:trPr>
          <w:jc w:val="center"/>
        </w:trPr>
        <w:tc>
          <w:tcPr>
            <w:tcW w:w="1850" w:type="pct"/>
            <w:shd w:val="clear" w:color="auto" w:fill="548DD4" w:themeFill="text2" w:themeFillTint="99"/>
          </w:tcPr>
          <w:p w14:paraId="051AC7F4" w14:textId="77777777" w:rsidR="00103D6B" w:rsidRDefault="006B47BB">
            <w:pPr>
              <w:spacing w:beforeLines="0" w:before="0" w:after="0" w:line="276" w:lineRule="auto"/>
              <w:jc w:val="left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Characteristics</w:t>
            </w:r>
          </w:p>
        </w:tc>
        <w:tc>
          <w:tcPr>
            <w:tcW w:w="3150" w:type="pct"/>
            <w:shd w:val="clear" w:color="auto" w:fill="548DD4" w:themeFill="text2" w:themeFillTint="99"/>
          </w:tcPr>
          <w:p w14:paraId="6F75964F" w14:textId="77777777" w:rsidR="00103D6B" w:rsidRDefault="006B47BB">
            <w:pPr>
              <w:spacing w:beforeLines="0" w:before="0" w:after="0" w:line="276" w:lineRule="auto"/>
              <w:jc w:val="left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b/>
                <w:bCs/>
                <w:color w:val="FFFFFF" w:themeColor="background1"/>
                <w:lang w:val="en-GB"/>
              </w:rPr>
              <w:t>Handheld</w:t>
            </w:r>
          </w:p>
        </w:tc>
      </w:tr>
      <w:tr w:rsidR="00103D6B" w14:paraId="0780CF66" w14:textId="77777777">
        <w:trPr>
          <w:jc w:val="center"/>
        </w:trPr>
        <w:tc>
          <w:tcPr>
            <w:tcW w:w="1850" w:type="pct"/>
          </w:tcPr>
          <w:p w14:paraId="5B94C715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Frequency band</w:t>
            </w:r>
          </w:p>
        </w:tc>
        <w:tc>
          <w:tcPr>
            <w:tcW w:w="3150" w:type="pct"/>
          </w:tcPr>
          <w:p w14:paraId="75A64A64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S band (i.e. 2 GHz)</w:t>
            </w:r>
          </w:p>
        </w:tc>
      </w:tr>
      <w:tr w:rsidR="00103D6B" w14:paraId="47B2F530" w14:textId="77777777">
        <w:trPr>
          <w:jc w:val="center"/>
        </w:trPr>
        <w:tc>
          <w:tcPr>
            <w:tcW w:w="1850" w:type="pct"/>
          </w:tcPr>
          <w:p w14:paraId="73A13346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Antenna type and configuration</w:t>
            </w:r>
          </w:p>
        </w:tc>
        <w:tc>
          <w:tcPr>
            <w:tcW w:w="3150" w:type="pct"/>
          </w:tcPr>
          <w:p w14:paraId="0A38FF9E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1T2R</w:t>
            </w:r>
          </w:p>
        </w:tc>
      </w:tr>
      <w:tr w:rsidR="00103D6B" w14:paraId="42E5E73C" w14:textId="77777777">
        <w:trPr>
          <w:jc w:val="center"/>
        </w:trPr>
        <w:tc>
          <w:tcPr>
            <w:tcW w:w="1850" w:type="pct"/>
          </w:tcPr>
          <w:p w14:paraId="37751365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Polarisation</w:t>
            </w:r>
          </w:p>
        </w:tc>
        <w:tc>
          <w:tcPr>
            <w:tcW w:w="3150" w:type="pct"/>
          </w:tcPr>
          <w:p w14:paraId="2175E52E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Linear</w:t>
            </w:r>
          </w:p>
        </w:tc>
      </w:tr>
      <w:tr w:rsidR="00103D6B" w14:paraId="66F14AD8" w14:textId="77777777">
        <w:trPr>
          <w:jc w:val="center"/>
        </w:trPr>
        <w:tc>
          <w:tcPr>
            <w:tcW w:w="1850" w:type="pct"/>
          </w:tcPr>
          <w:p w14:paraId="08E4B441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Rx Antenna gain </w:t>
            </w:r>
          </w:p>
        </w:tc>
        <w:tc>
          <w:tcPr>
            <w:tcW w:w="3150" w:type="pct"/>
          </w:tcPr>
          <w:p w14:paraId="48E3D1B8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-5.5 </w:t>
            </w:r>
            <w:proofErr w:type="spellStart"/>
            <w:r>
              <w:rPr>
                <w:bCs/>
                <w:color w:val="000000"/>
                <w:lang w:val="en-GB"/>
              </w:rPr>
              <w:t>dBi</w:t>
            </w:r>
            <w:proofErr w:type="spellEnd"/>
            <w:r>
              <w:rPr>
                <w:bCs/>
                <w:color w:val="000000"/>
                <w:lang w:val="en-GB"/>
              </w:rPr>
              <w:t xml:space="preserve"> per element</w:t>
            </w:r>
          </w:p>
        </w:tc>
      </w:tr>
      <w:tr w:rsidR="00103D6B" w14:paraId="792BABDE" w14:textId="77777777">
        <w:trPr>
          <w:jc w:val="center"/>
        </w:trPr>
        <w:tc>
          <w:tcPr>
            <w:tcW w:w="1850" w:type="pct"/>
          </w:tcPr>
          <w:p w14:paraId="51D139DA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Antenna temperature</w:t>
            </w:r>
          </w:p>
        </w:tc>
        <w:tc>
          <w:tcPr>
            <w:tcW w:w="3150" w:type="pct"/>
          </w:tcPr>
          <w:p w14:paraId="62A543EC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290 K</w:t>
            </w:r>
          </w:p>
        </w:tc>
      </w:tr>
      <w:tr w:rsidR="00103D6B" w14:paraId="2C243BA0" w14:textId="77777777">
        <w:trPr>
          <w:jc w:val="center"/>
        </w:trPr>
        <w:tc>
          <w:tcPr>
            <w:tcW w:w="1850" w:type="pct"/>
          </w:tcPr>
          <w:p w14:paraId="1B6D5C83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Noise figure</w:t>
            </w:r>
          </w:p>
        </w:tc>
        <w:tc>
          <w:tcPr>
            <w:tcW w:w="3150" w:type="pct"/>
          </w:tcPr>
          <w:p w14:paraId="4D82C09E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7 dB</w:t>
            </w:r>
          </w:p>
        </w:tc>
      </w:tr>
      <w:tr w:rsidR="00103D6B" w14:paraId="1E9CB85D" w14:textId="77777777">
        <w:trPr>
          <w:jc w:val="center"/>
        </w:trPr>
        <w:tc>
          <w:tcPr>
            <w:tcW w:w="1850" w:type="pct"/>
          </w:tcPr>
          <w:p w14:paraId="051034E2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Tx transmit power</w:t>
            </w:r>
          </w:p>
        </w:tc>
        <w:tc>
          <w:tcPr>
            <w:tcW w:w="3150" w:type="pct"/>
          </w:tcPr>
          <w:p w14:paraId="59C967B7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200 </w:t>
            </w:r>
            <w:proofErr w:type="spellStart"/>
            <w:r>
              <w:rPr>
                <w:bCs/>
                <w:color w:val="000000"/>
                <w:lang w:val="en-GB"/>
              </w:rPr>
              <w:t>mW</w:t>
            </w:r>
            <w:proofErr w:type="spellEnd"/>
            <w:r>
              <w:rPr>
                <w:bCs/>
                <w:color w:val="000000"/>
                <w:lang w:val="en-GB"/>
              </w:rPr>
              <w:t xml:space="preserve"> (23 dBm)</w:t>
            </w:r>
          </w:p>
        </w:tc>
      </w:tr>
      <w:tr w:rsidR="00103D6B" w14:paraId="0E603557" w14:textId="77777777">
        <w:trPr>
          <w:jc w:val="center"/>
        </w:trPr>
        <w:tc>
          <w:tcPr>
            <w:tcW w:w="1850" w:type="pct"/>
          </w:tcPr>
          <w:p w14:paraId="7D599C4D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>Tx antenna gain</w:t>
            </w:r>
          </w:p>
        </w:tc>
        <w:tc>
          <w:tcPr>
            <w:tcW w:w="3150" w:type="pct"/>
          </w:tcPr>
          <w:p w14:paraId="71CE31FA" w14:textId="77777777" w:rsidR="00103D6B" w:rsidRDefault="006B47BB">
            <w:pPr>
              <w:spacing w:beforeLines="0" w:before="0" w:after="0" w:line="276" w:lineRule="auto"/>
              <w:jc w:val="left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  <w:lang w:val="en-GB"/>
              </w:rPr>
              <w:t xml:space="preserve">-5.5 </w:t>
            </w:r>
            <w:proofErr w:type="spellStart"/>
            <w:r>
              <w:rPr>
                <w:bCs/>
                <w:color w:val="000000"/>
                <w:lang w:val="en-GB"/>
              </w:rPr>
              <w:t>dBi</w:t>
            </w:r>
            <w:proofErr w:type="spellEnd"/>
            <w:r>
              <w:rPr>
                <w:bCs/>
                <w:color w:val="000000"/>
                <w:lang w:val="en-GB"/>
              </w:rPr>
              <w:t xml:space="preserve"> per element</w:t>
            </w:r>
          </w:p>
        </w:tc>
      </w:tr>
    </w:tbl>
    <w:p w14:paraId="223630E3" w14:textId="77777777" w:rsidR="00103D6B" w:rsidRDefault="006B47BB" w:rsidP="00C9187D">
      <w:pPr>
        <w:spacing w:before="120"/>
        <w:jc w:val="center"/>
        <w:rPr>
          <w:b/>
        </w:rPr>
      </w:pPr>
      <w:r>
        <w:rPr>
          <w:b/>
          <w:bCs/>
        </w:rPr>
        <w:t>Table C4.</w:t>
      </w:r>
      <w:r>
        <w:rPr>
          <w:rFonts w:eastAsia="宋体"/>
          <w:b/>
          <w:bCs/>
          <w:lang w:eastAsia="zh-CN"/>
        </w:rPr>
        <w:t xml:space="preserve"> </w:t>
      </w:r>
      <w:r>
        <w:rPr>
          <w:b/>
          <w:bCs/>
        </w:rPr>
        <w:t>L</w:t>
      </w:r>
      <w:r>
        <w:rPr>
          <w:b/>
        </w:rPr>
        <w:t>ink-level simulation assumptions for PDSCH VoIP and low data rate transmission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5035"/>
      </w:tblGrid>
      <w:tr w:rsidR="00103D6B" w14:paraId="38D8F444" w14:textId="77777777">
        <w:trPr>
          <w:jc w:val="center"/>
        </w:trPr>
        <w:tc>
          <w:tcPr>
            <w:tcW w:w="2615" w:type="dxa"/>
            <w:shd w:val="clear" w:color="auto" w:fill="548DD4"/>
            <w:vAlign w:val="center"/>
          </w:tcPr>
          <w:p w14:paraId="13FE41D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Parameters</w:t>
            </w:r>
          </w:p>
        </w:tc>
        <w:tc>
          <w:tcPr>
            <w:tcW w:w="5035" w:type="dxa"/>
            <w:shd w:val="clear" w:color="auto" w:fill="548DD4"/>
            <w:vAlign w:val="center"/>
          </w:tcPr>
          <w:p w14:paraId="1C31AD7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Value</w:t>
            </w:r>
          </w:p>
        </w:tc>
      </w:tr>
      <w:tr w:rsidR="00103D6B" w14:paraId="360058D3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761FB17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Carrier frequency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38E7F720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2 GHz</w:t>
            </w:r>
          </w:p>
        </w:tc>
      </w:tr>
      <w:tr w:rsidR="00103D6B" w14:paraId="7539213D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465C541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System bandwidth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5F12F47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5 MHz, 25RBs</w:t>
            </w:r>
          </w:p>
        </w:tc>
      </w:tr>
      <w:tr w:rsidR="00103D6B" w14:paraId="27CE73FC" w14:textId="77777777">
        <w:trPr>
          <w:jc w:val="center"/>
        </w:trPr>
        <w:tc>
          <w:tcPr>
            <w:tcW w:w="2615" w:type="dxa"/>
            <w:vAlign w:val="center"/>
          </w:tcPr>
          <w:p w14:paraId="2BBD213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Waveform</w:t>
            </w:r>
          </w:p>
        </w:tc>
        <w:tc>
          <w:tcPr>
            <w:tcW w:w="5035" w:type="dxa"/>
            <w:vAlign w:val="center"/>
          </w:tcPr>
          <w:p w14:paraId="11AFFEC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 xml:space="preserve">CP-OFDM </w:t>
            </w:r>
          </w:p>
        </w:tc>
      </w:tr>
      <w:tr w:rsidR="00103D6B" w14:paraId="7FFE75A8" w14:textId="77777777">
        <w:trPr>
          <w:jc w:val="center"/>
        </w:trPr>
        <w:tc>
          <w:tcPr>
            <w:tcW w:w="2615" w:type="dxa"/>
            <w:vAlign w:val="center"/>
          </w:tcPr>
          <w:p w14:paraId="364453E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SCS</w:t>
            </w:r>
          </w:p>
        </w:tc>
        <w:tc>
          <w:tcPr>
            <w:tcW w:w="5035" w:type="dxa"/>
            <w:vAlign w:val="center"/>
          </w:tcPr>
          <w:p w14:paraId="7653981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15kHz</w:t>
            </w:r>
          </w:p>
        </w:tc>
      </w:tr>
      <w:tr w:rsidR="00103D6B" w14:paraId="69176300" w14:textId="77777777">
        <w:trPr>
          <w:jc w:val="center"/>
        </w:trPr>
        <w:tc>
          <w:tcPr>
            <w:tcW w:w="2615" w:type="dxa"/>
            <w:vAlign w:val="center"/>
          </w:tcPr>
          <w:p w14:paraId="5FF49D00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Antenna configuration</w:t>
            </w:r>
          </w:p>
        </w:tc>
        <w:tc>
          <w:tcPr>
            <w:tcW w:w="5035" w:type="dxa"/>
            <w:vAlign w:val="center"/>
          </w:tcPr>
          <w:p w14:paraId="4637E34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1T2R</w:t>
            </w:r>
          </w:p>
        </w:tc>
      </w:tr>
      <w:tr w:rsidR="00103D6B" w14:paraId="7FC94009" w14:textId="77777777">
        <w:trPr>
          <w:jc w:val="center"/>
        </w:trPr>
        <w:tc>
          <w:tcPr>
            <w:tcW w:w="2615" w:type="dxa"/>
            <w:vAlign w:val="center"/>
          </w:tcPr>
          <w:p w14:paraId="413DDE0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Allocated RBs</w:t>
            </w:r>
          </w:p>
        </w:tc>
        <w:tc>
          <w:tcPr>
            <w:tcW w:w="5035" w:type="dxa"/>
            <w:vAlign w:val="center"/>
          </w:tcPr>
          <w:p w14:paraId="7D7B830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6 PRBs for VoIP</w:t>
            </w:r>
          </w:p>
          <w:p w14:paraId="065E0D7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2</w:t>
            </w:r>
            <w:r>
              <w:rPr>
                <w:rFonts w:eastAsiaTheme="minorEastAsia"/>
                <w:color w:val="000000" w:themeColor="text1"/>
              </w:rPr>
              <w:t xml:space="preserve"> PRBs for 3kbps data rate</w:t>
            </w:r>
          </w:p>
          <w:p w14:paraId="61366B8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00"/>
              </w:rPr>
              <w:t>24</w:t>
            </w:r>
            <w:r>
              <w:rPr>
                <w:rFonts w:eastAsiaTheme="minorEastAsia"/>
                <w:color w:val="000000" w:themeColor="text1"/>
              </w:rPr>
              <w:t xml:space="preserve"> PRBs for 1Mbps data rate</w:t>
            </w:r>
          </w:p>
        </w:tc>
      </w:tr>
      <w:tr w:rsidR="00103D6B" w14:paraId="435F41C0" w14:textId="77777777">
        <w:trPr>
          <w:jc w:val="center"/>
        </w:trPr>
        <w:tc>
          <w:tcPr>
            <w:tcW w:w="2615" w:type="dxa"/>
            <w:vAlign w:val="center"/>
          </w:tcPr>
          <w:p w14:paraId="66AA997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Symbol allocation</w:t>
            </w:r>
          </w:p>
        </w:tc>
        <w:tc>
          <w:tcPr>
            <w:tcW w:w="5035" w:type="dxa"/>
            <w:vAlign w:val="center"/>
          </w:tcPr>
          <w:p w14:paraId="39CE88B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14 OS </w:t>
            </w:r>
          </w:p>
        </w:tc>
      </w:tr>
      <w:tr w:rsidR="00103D6B" w14:paraId="41DFBD65" w14:textId="77777777">
        <w:trPr>
          <w:jc w:val="center"/>
        </w:trPr>
        <w:tc>
          <w:tcPr>
            <w:tcW w:w="2615" w:type="dxa"/>
            <w:vAlign w:val="center"/>
          </w:tcPr>
          <w:p w14:paraId="386A2CD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DMRS configuration</w:t>
            </w:r>
          </w:p>
        </w:tc>
        <w:tc>
          <w:tcPr>
            <w:tcW w:w="5035" w:type="dxa"/>
            <w:vAlign w:val="center"/>
          </w:tcPr>
          <w:p w14:paraId="5C4799AF" w14:textId="77777777" w:rsidR="00103D6B" w:rsidRDefault="006B47BB">
            <w:pPr>
              <w:spacing w:before="120" w:after="20" w:line="276" w:lineRule="auto"/>
              <w:rPr>
                <w:color w:val="000000"/>
              </w:rPr>
            </w:pPr>
            <w:r>
              <w:rPr>
                <w:color w:val="000000"/>
              </w:rPr>
              <w:t>Type I, single-symbol, 2 DMRS symbol, no multiplexing with data, e.g. [3 11]</w:t>
            </w:r>
          </w:p>
        </w:tc>
      </w:tr>
      <w:tr w:rsidR="00103D6B" w14:paraId="3DF40E72" w14:textId="77777777">
        <w:trPr>
          <w:jc w:val="center"/>
        </w:trPr>
        <w:tc>
          <w:tcPr>
            <w:tcW w:w="2615" w:type="dxa"/>
            <w:vAlign w:val="center"/>
          </w:tcPr>
          <w:p w14:paraId="3F7197F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Mapping type</w:t>
            </w:r>
          </w:p>
        </w:tc>
        <w:tc>
          <w:tcPr>
            <w:tcW w:w="5035" w:type="dxa"/>
            <w:vAlign w:val="center"/>
          </w:tcPr>
          <w:p w14:paraId="03DFDB7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Mapping type A</w:t>
            </w:r>
          </w:p>
        </w:tc>
      </w:tr>
      <w:tr w:rsidR="00103D6B" w14:paraId="02C8258D" w14:textId="77777777">
        <w:trPr>
          <w:jc w:val="center"/>
        </w:trPr>
        <w:tc>
          <w:tcPr>
            <w:tcW w:w="2615" w:type="dxa"/>
            <w:vAlign w:val="center"/>
          </w:tcPr>
          <w:p w14:paraId="56DB028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Repetition number</w:t>
            </w:r>
          </w:p>
        </w:tc>
        <w:tc>
          <w:tcPr>
            <w:tcW w:w="5035" w:type="dxa"/>
            <w:vAlign w:val="center"/>
          </w:tcPr>
          <w:p w14:paraId="2AFDE4F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R</w:t>
            </w:r>
            <w:r>
              <w:rPr>
                <w:rFonts w:eastAsiaTheme="minorEastAsia"/>
                <w:color w:val="000000"/>
              </w:rPr>
              <w:t xml:space="preserve">epetition type A, </w:t>
            </w:r>
          </w:p>
          <w:p w14:paraId="6944C5D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16 repetitions for VoIP</w:t>
            </w:r>
          </w:p>
          <w:p w14:paraId="0E66D69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16 repetitions for 3kbps data rate</w:t>
            </w:r>
          </w:p>
          <w:p w14:paraId="1A42767C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 repetitions for 1Mbps data rate</w:t>
            </w:r>
          </w:p>
        </w:tc>
      </w:tr>
      <w:tr w:rsidR="00103D6B" w14:paraId="1FC0B096" w14:textId="77777777">
        <w:trPr>
          <w:jc w:val="center"/>
        </w:trPr>
        <w:tc>
          <w:tcPr>
            <w:tcW w:w="2615" w:type="dxa"/>
            <w:vAlign w:val="center"/>
          </w:tcPr>
          <w:p w14:paraId="5355560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Channel model</w:t>
            </w:r>
          </w:p>
        </w:tc>
        <w:tc>
          <w:tcPr>
            <w:tcW w:w="5035" w:type="dxa"/>
            <w:vAlign w:val="center"/>
          </w:tcPr>
          <w:p w14:paraId="0BD2598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NTN-TDL-C</w:t>
            </w:r>
          </w:p>
        </w:tc>
      </w:tr>
      <w:tr w:rsidR="00103D6B" w14:paraId="10C01793" w14:textId="77777777">
        <w:trPr>
          <w:jc w:val="center"/>
        </w:trPr>
        <w:tc>
          <w:tcPr>
            <w:tcW w:w="2615" w:type="dxa"/>
            <w:vAlign w:val="center"/>
          </w:tcPr>
          <w:p w14:paraId="3E43349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H</w:t>
            </w:r>
            <w:r>
              <w:rPr>
                <w:rFonts w:eastAsia="等线"/>
                <w:color w:val="000000"/>
              </w:rPr>
              <w:t>ARQ</w:t>
            </w:r>
          </w:p>
        </w:tc>
        <w:tc>
          <w:tcPr>
            <w:tcW w:w="5035" w:type="dxa"/>
            <w:vAlign w:val="center"/>
          </w:tcPr>
          <w:p w14:paraId="33459DB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N</w:t>
            </w:r>
            <w:r>
              <w:rPr>
                <w:color w:val="000000"/>
              </w:rPr>
              <w:t>O</w:t>
            </w:r>
          </w:p>
        </w:tc>
      </w:tr>
      <w:tr w:rsidR="00103D6B" w14:paraId="0AB3C159" w14:textId="77777777">
        <w:trPr>
          <w:jc w:val="center"/>
        </w:trPr>
        <w:tc>
          <w:tcPr>
            <w:tcW w:w="2615" w:type="dxa"/>
            <w:vAlign w:val="center"/>
          </w:tcPr>
          <w:p w14:paraId="34552EA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UE speed</w:t>
            </w:r>
          </w:p>
        </w:tc>
        <w:tc>
          <w:tcPr>
            <w:tcW w:w="5035" w:type="dxa"/>
            <w:vAlign w:val="center"/>
          </w:tcPr>
          <w:p w14:paraId="42EC9F9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3km/h</w:t>
            </w:r>
          </w:p>
        </w:tc>
      </w:tr>
      <w:tr w:rsidR="00103D6B" w14:paraId="6D72DD47" w14:textId="77777777">
        <w:trPr>
          <w:jc w:val="center"/>
        </w:trPr>
        <w:tc>
          <w:tcPr>
            <w:tcW w:w="2615" w:type="dxa"/>
            <w:vAlign w:val="center"/>
          </w:tcPr>
          <w:p w14:paraId="2D0D241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T</w:t>
            </w:r>
            <w:r>
              <w:rPr>
                <w:rFonts w:eastAsia="等线"/>
                <w:color w:val="000000"/>
              </w:rPr>
              <w:t>BS/MCS</w:t>
            </w:r>
          </w:p>
        </w:tc>
        <w:tc>
          <w:tcPr>
            <w:tcW w:w="5035" w:type="dxa"/>
            <w:vAlign w:val="center"/>
          </w:tcPr>
          <w:p w14:paraId="6C2F298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MCS0 (TBS=</w:t>
            </w:r>
            <w:r>
              <w:rPr>
                <w:rFonts w:eastAsia="等线" w:hint="eastAsia"/>
                <w:color w:val="000000"/>
              </w:rPr>
              <w:t>1</w:t>
            </w:r>
            <w:r>
              <w:rPr>
                <w:rFonts w:eastAsia="等线"/>
                <w:color w:val="000000"/>
              </w:rPr>
              <w:t>87) for VoIP</w:t>
            </w:r>
          </w:p>
          <w:p w14:paraId="6858F45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lastRenderedPageBreak/>
              <w:t>MCS0 (TBS=52) for 3kbps data rate</w:t>
            </w:r>
          </w:p>
          <w:p w14:paraId="37A26E6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MCS4 (TBS=2063) for 1Mbps data rate</w:t>
            </w:r>
          </w:p>
        </w:tc>
      </w:tr>
      <w:tr w:rsidR="00103D6B" w14:paraId="34A230AF" w14:textId="77777777">
        <w:trPr>
          <w:jc w:val="center"/>
        </w:trPr>
        <w:tc>
          <w:tcPr>
            <w:tcW w:w="2615" w:type="dxa"/>
            <w:vAlign w:val="center"/>
          </w:tcPr>
          <w:p w14:paraId="6A9FE7E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lastRenderedPageBreak/>
              <w:t>B</w:t>
            </w:r>
            <w:r>
              <w:rPr>
                <w:rFonts w:eastAsia="等线"/>
                <w:color w:val="000000"/>
              </w:rPr>
              <w:t>LER</w:t>
            </w:r>
          </w:p>
        </w:tc>
        <w:tc>
          <w:tcPr>
            <w:tcW w:w="5035" w:type="dxa"/>
            <w:vAlign w:val="center"/>
          </w:tcPr>
          <w:p w14:paraId="13904D2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18"/>
                <w:lang w:val="da-DK"/>
              </w:rPr>
            </w:pPr>
            <w:r>
              <w:rPr>
                <w:szCs w:val="18"/>
                <w:lang w:val="da-DK"/>
              </w:rPr>
              <w:t>2% iBLER for VoIP</w:t>
            </w:r>
          </w:p>
          <w:p w14:paraId="21EDA36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18"/>
                <w:lang w:val="da-DK"/>
              </w:rPr>
            </w:pPr>
            <w:r>
              <w:rPr>
                <w:szCs w:val="18"/>
              </w:rPr>
              <w:t xml:space="preserve">10% </w:t>
            </w:r>
            <w:proofErr w:type="spellStart"/>
            <w:r>
              <w:rPr>
                <w:szCs w:val="18"/>
              </w:rPr>
              <w:t>iBLER</w:t>
            </w:r>
            <w:proofErr w:type="spellEnd"/>
            <w:r>
              <w:rPr>
                <w:szCs w:val="18"/>
              </w:rPr>
              <w:t xml:space="preserve"> </w:t>
            </w:r>
            <w:r>
              <w:t>f</w:t>
            </w:r>
            <w:r>
              <w:rPr>
                <w:rFonts w:eastAsiaTheme="minorEastAsia"/>
                <w:color w:val="000000"/>
              </w:rPr>
              <w:t xml:space="preserve">or </w:t>
            </w:r>
            <w:r>
              <w:rPr>
                <w:rFonts w:eastAsia="等线"/>
                <w:color w:val="000000"/>
              </w:rPr>
              <w:t>3kbps</w:t>
            </w:r>
            <w:r>
              <w:rPr>
                <w:rFonts w:eastAsiaTheme="minorEastAsia"/>
                <w:color w:val="000000"/>
              </w:rPr>
              <w:t>/1Mbps data</w:t>
            </w:r>
          </w:p>
        </w:tc>
      </w:tr>
      <w:tr w:rsidR="00103D6B" w14:paraId="715E958C" w14:textId="77777777">
        <w:trPr>
          <w:jc w:val="center"/>
        </w:trPr>
        <w:tc>
          <w:tcPr>
            <w:tcW w:w="2615" w:type="dxa"/>
            <w:vAlign w:val="center"/>
          </w:tcPr>
          <w:p w14:paraId="4D327EF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Elevation angle</w:t>
            </w:r>
          </w:p>
        </w:tc>
        <w:tc>
          <w:tcPr>
            <w:tcW w:w="5035" w:type="dxa"/>
            <w:vAlign w:val="center"/>
          </w:tcPr>
          <w:p w14:paraId="253EB2D0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30(LEO-600)</w:t>
            </w:r>
          </w:p>
        </w:tc>
      </w:tr>
      <w:tr w:rsidR="00103D6B" w14:paraId="7A1EEA86" w14:textId="77777777">
        <w:trPr>
          <w:jc w:val="center"/>
        </w:trPr>
        <w:tc>
          <w:tcPr>
            <w:tcW w:w="2615" w:type="dxa"/>
            <w:vAlign w:val="center"/>
          </w:tcPr>
          <w:p w14:paraId="549C20B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Frequency offset</w:t>
            </w:r>
          </w:p>
        </w:tc>
        <w:tc>
          <w:tcPr>
            <w:tcW w:w="5035" w:type="dxa"/>
            <w:vAlign w:val="center"/>
          </w:tcPr>
          <w:p w14:paraId="049F9B8C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.1ppm</w:t>
            </w:r>
          </w:p>
        </w:tc>
      </w:tr>
    </w:tbl>
    <w:p w14:paraId="08C59B43" w14:textId="77777777" w:rsidR="00103D6B" w:rsidRDefault="006B47BB" w:rsidP="00C9187D">
      <w:pPr>
        <w:spacing w:beforeLines="100" w:before="240"/>
        <w:jc w:val="center"/>
        <w:rPr>
          <w:b/>
        </w:rPr>
      </w:pPr>
      <w:r>
        <w:rPr>
          <w:b/>
          <w:bCs/>
        </w:rPr>
        <w:t>Table C5.</w:t>
      </w:r>
      <w:r>
        <w:rPr>
          <w:rFonts w:eastAsia="宋体"/>
          <w:b/>
          <w:bCs/>
          <w:lang w:eastAsia="zh-CN"/>
        </w:rPr>
        <w:t xml:space="preserve"> </w:t>
      </w:r>
      <w:r>
        <w:rPr>
          <w:b/>
        </w:rPr>
        <w:t>Link-level simulation assumptions for PDSCH Msg2 and Msg4 transmission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5035"/>
      </w:tblGrid>
      <w:tr w:rsidR="00103D6B" w14:paraId="45A6163F" w14:textId="77777777">
        <w:trPr>
          <w:jc w:val="center"/>
        </w:trPr>
        <w:tc>
          <w:tcPr>
            <w:tcW w:w="2615" w:type="dxa"/>
            <w:shd w:val="clear" w:color="auto" w:fill="548DD4"/>
            <w:vAlign w:val="center"/>
          </w:tcPr>
          <w:p w14:paraId="1FE1FC2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Parameters</w:t>
            </w:r>
          </w:p>
        </w:tc>
        <w:tc>
          <w:tcPr>
            <w:tcW w:w="5035" w:type="dxa"/>
            <w:shd w:val="clear" w:color="auto" w:fill="548DD4"/>
            <w:vAlign w:val="center"/>
          </w:tcPr>
          <w:p w14:paraId="3B945C4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Value</w:t>
            </w:r>
          </w:p>
        </w:tc>
      </w:tr>
      <w:tr w:rsidR="00103D6B" w14:paraId="616B4943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0FB036AC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Carrier frequency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762E186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2 GHz</w:t>
            </w:r>
          </w:p>
        </w:tc>
      </w:tr>
      <w:tr w:rsidR="00103D6B" w14:paraId="591EE4E5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6BE6765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System bandwidth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0357C4A0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5 MHz, 25RBs</w:t>
            </w:r>
          </w:p>
        </w:tc>
      </w:tr>
      <w:tr w:rsidR="00103D6B" w14:paraId="6F13BC87" w14:textId="77777777">
        <w:trPr>
          <w:jc w:val="center"/>
        </w:trPr>
        <w:tc>
          <w:tcPr>
            <w:tcW w:w="2615" w:type="dxa"/>
            <w:vAlign w:val="center"/>
          </w:tcPr>
          <w:p w14:paraId="11401CE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Waveform</w:t>
            </w:r>
          </w:p>
        </w:tc>
        <w:tc>
          <w:tcPr>
            <w:tcW w:w="5035" w:type="dxa"/>
            <w:vAlign w:val="center"/>
          </w:tcPr>
          <w:p w14:paraId="63A293F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 xml:space="preserve">CP-OFDM </w:t>
            </w:r>
          </w:p>
        </w:tc>
      </w:tr>
      <w:tr w:rsidR="00103D6B" w14:paraId="0BBA16F4" w14:textId="77777777">
        <w:trPr>
          <w:jc w:val="center"/>
        </w:trPr>
        <w:tc>
          <w:tcPr>
            <w:tcW w:w="2615" w:type="dxa"/>
            <w:vAlign w:val="center"/>
          </w:tcPr>
          <w:p w14:paraId="633477A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SCS</w:t>
            </w:r>
          </w:p>
        </w:tc>
        <w:tc>
          <w:tcPr>
            <w:tcW w:w="5035" w:type="dxa"/>
            <w:vAlign w:val="center"/>
          </w:tcPr>
          <w:p w14:paraId="6EDF688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15kHz</w:t>
            </w:r>
          </w:p>
        </w:tc>
      </w:tr>
      <w:tr w:rsidR="00103D6B" w14:paraId="4438BD17" w14:textId="77777777">
        <w:trPr>
          <w:jc w:val="center"/>
        </w:trPr>
        <w:tc>
          <w:tcPr>
            <w:tcW w:w="2615" w:type="dxa"/>
            <w:vAlign w:val="center"/>
          </w:tcPr>
          <w:p w14:paraId="7D0F57B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Antenna configuration</w:t>
            </w:r>
          </w:p>
        </w:tc>
        <w:tc>
          <w:tcPr>
            <w:tcW w:w="5035" w:type="dxa"/>
            <w:vAlign w:val="center"/>
          </w:tcPr>
          <w:p w14:paraId="50A4255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1T2R</w:t>
            </w:r>
          </w:p>
        </w:tc>
      </w:tr>
      <w:tr w:rsidR="00103D6B" w14:paraId="6112183D" w14:textId="77777777">
        <w:trPr>
          <w:jc w:val="center"/>
        </w:trPr>
        <w:tc>
          <w:tcPr>
            <w:tcW w:w="2615" w:type="dxa"/>
            <w:vAlign w:val="center"/>
          </w:tcPr>
          <w:p w14:paraId="4FBAF05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Cs/>
                <w:color w:val="000000"/>
              </w:rPr>
            </w:pPr>
            <w:r>
              <w:rPr>
                <w:color w:val="000000"/>
              </w:rPr>
              <w:t>Allocated RBs</w:t>
            </w:r>
          </w:p>
        </w:tc>
        <w:tc>
          <w:tcPr>
            <w:tcW w:w="5035" w:type="dxa"/>
            <w:vAlign w:val="center"/>
          </w:tcPr>
          <w:p w14:paraId="51A2793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24 PRBs for Msg2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and Msg4</w:t>
            </w:r>
          </w:p>
        </w:tc>
      </w:tr>
      <w:tr w:rsidR="00103D6B" w14:paraId="7186AF5F" w14:textId="77777777">
        <w:trPr>
          <w:jc w:val="center"/>
        </w:trPr>
        <w:tc>
          <w:tcPr>
            <w:tcW w:w="2615" w:type="dxa"/>
            <w:vAlign w:val="center"/>
          </w:tcPr>
          <w:p w14:paraId="0E38B86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Symbol allocation</w:t>
            </w:r>
          </w:p>
        </w:tc>
        <w:tc>
          <w:tcPr>
            <w:tcW w:w="5035" w:type="dxa"/>
            <w:vAlign w:val="center"/>
          </w:tcPr>
          <w:p w14:paraId="3106EB8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 xml:space="preserve">14 OS </w:t>
            </w:r>
          </w:p>
        </w:tc>
      </w:tr>
      <w:tr w:rsidR="00103D6B" w14:paraId="13D4D331" w14:textId="77777777">
        <w:trPr>
          <w:jc w:val="center"/>
        </w:trPr>
        <w:tc>
          <w:tcPr>
            <w:tcW w:w="2615" w:type="dxa"/>
            <w:vAlign w:val="center"/>
          </w:tcPr>
          <w:p w14:paraId="5702D01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DMRS configuration</w:t>
            </w:r>
          </w:p>
        </w:tc>
        <w:tc>
          <w:tcPr>
            <w:tcW w:w="5035" w:type="dxa"/>
            <w:vAlign w:val="center"/>
          </w:tcPr>
          <w:p w14:paraId="21F5D082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18"/>
              </w:rPr>
            </w:pPr>
            <w:r>
              <w:rPr>
                <w:szCs w:val="18"/>
              </w:rPr>
              <w:t>3 DMRS symbols for Msg2</w:t>
            </w:r>
          </w:p>
          <w:p w14:paraId="6E4CD002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2</w:t>
            </w:r>
            <w:r>
              <w:rPr>
                <w:rFonts w:eastAsiaTheme="minorEastAsia"/>
                <w:color w:val="000000"/>
              </w:rPr>
              <w:t xml:space="preserve"> DMRS symbols for Msg4</w:t>
            </w:r>
          </w:p>
        </w:tc>
      </w:tr>
      <w:tr w:rsidR="00103D6B" w14:paraId="079F2BC9" w14:textId="77777777">
        <w:trPr>
          <w:jc w:val="center"/>
        </w:trPr>
        <w:tc>
          <w:tcPr>
            <w:tcW w:w="2615" w:type="dxa"/>
            <w:vAlign w:val="center"/>
          </w:tcPr>
          <w:p w14:paraId="66B6B90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Mapping type</w:t>
            </w:r>
          </w:p>
        </w:tc>
        <w:tc>
          <w:tcPr>
            <w:tcW w:w="5035" w:type="dxa"/>
            <w:vAlign w:val="center"/>
          </w:tcPr>
          <w:p w14:paraId="0AE4D3D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Mapping type A</w:t>
            </w:r>
          </w:p>
        </w:tc>
      </w:tr>
      <w:tr w:rsidR="00103D6B" w14:paraId="46A0AA51" w14:textId="77777777">
        <w:trPr>
          <w:jc w:val="center"/>
        </w:trPr>
        <w:tc>
          <w:tcPr>
            <w:tcW w:w="2615" w:type="dxa"/>
            <w:vAlign w:val="center"/>
          </w:tcPr>
          <w:p w14:paraId="005F613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color w:val="000000"/>
              </w:rPr>
              <w:t>Repetition number</w:t>
            </w:r>
          </w:p>
        </w:tc>
        <w:tc>
          <w:tcPr>
            <w:tcW w:w="5035" w:type="dxa"/>
            <w:vAlign w:val="center"/>
          </w:tcPr>
          <w:p w14:paraId="662222D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szCs w:val="20"/>
              </w:rPr>
              <w:t>Repetition type A, 1 repetition</w:t>
            </w:r>
          </w:p>
        </w:tc>
      </w:tr>
      <w:tr w:rsidR="00103D6B" w14:paraId="0683FFE4" w14:textId="77777777">
        <w:trPr>
          <w:jc w:val="center"/>
        </w:trPr>
        <w:tc>
          <w:tcPr>
            <w:tcW w:w="2615" w:type="dxa"/>
            <w:vAlign w:val="center"/>
          </w:tcPr>
          <w:p w14:paraId="1CB2BD7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Channel model</w:t>
            </w:r>
          </w:p>
        </w:tc>
        <w:tc>
          <w:tcPr>
            <w:tcW w:w="5035" w:type="dxa"/>
            <w:vAlign w:val="center"/>
          </w:tcPr>
          <w:p w14:paraId="101B687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NTN-TDL-C(LOS)</w:t>
            </w:r>
          </w:p>
        </w:tc>
      </w:tr>
      <w:tr w:rsidR="00103D6B" w14:paraId="2DEEB134" w14:textId="77777777">
        <w:trPr>
          <w:jc w:val="center"/>
        </w:trPr>
        <w:tc>
          <w:tcPr>
            <w:tcW w:w="2615" w:type="dxa"/>
            <w:vAlign w:val="center"/>
          </w:tcPr>
          <w:p w14:paraId="10FC931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H</w:t>
            </w:r>
            <w:r>
              <w:rPr>
                <w:rFonts w:eastAsia="等线"/>
                <w:color w:val="000000"/>
              </w:rPr>
              <w:t>ARQ</w:t>
            </w:r>
          </w:p>
        </w:tc>
        <w:tc>
          <w:tcPr>
            <w:tcW w:w="5035" w:type="dxa"/>
            <w:vAlign w:val="center"/>
          </w:tcPr>
          <w:p w14:paraId="44A2A05C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N</w:t>
            </w:r>
            <w:r>
              <w:rPr>
                <w:color w:val="000000"/>
              </w:rPr>
              <w:t>O</w:t>
            </w:r>
          </w:p>
        </w:tc>
      </w:tr>
      <w:tr w:rsidR="00103D6B" w14:paraId="3DC4E30B" w14:textId="77777777">
        <w:trPr>
          <w:jc w:val="center"/>
        </w:trPr>
        <w:tc>
          <w:tcPr>
            <w:tcW w:w="2615" w:type="dxa"/>
            <w:vAlign w:val="center"/>
          </w:tcPr>
          <w:p w14:paraId="3910F22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UE speed</w:t>
            </w:r>
          </w:p>
        </w:tc>
        <w:tc>
          <w:tcPr>
            <w:tcW w:w="5035" w:type="dxa"/>
            <w:vAlign w:val="center"/>
          </w:tcPr>
          <w:p w14:paraId="5A27A3D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3km/h</w:t>
            </w:r>
          </w:p>
        </w:tc>
      </w:tr>
      <w:tr w:rsidR="00103D6B" w14:paraId="7F86146E" w14:textId="77777777">
        <w:trPr>
          <w:jc w:val="center"/>
        </w:trPr>
        <w:tc>
          <w:tcPr>
            <w:tcW w:w="2615" w:type="dxa"/>
            <w:vAlign w:val="center"/>
          </w:tcPr>
          <w:p w14:paraId="4546ED7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T</w:t>
            </w:r>
            <w:r>
              <w:rPr>
                <w:rFonts w:eastAsia="等线"/>
                <w:color w:val="000000"/>
              </w:rPr>
              <w:t>BS</w:t>
            </w:r>
            <w:r>
              <w:rPr>
                <w:rFonts w:eastAsia="等线" w:hint="eastAsia"/>
                <w:color w:val="000000"/>
              </w:rPr>
              <w:t>/</w:t>
            </w:r>
            <w:r>
              <w:rPr>
                <w:rFonts w:eastAsia="等线"/>
                <w:color w:val="000000"/>
              </w:rPr>
              <w:t>MCS</w:t>
            </w:r>
          </w:p>
        </w:tc>
        <w:tc>
          <w:tcPr>
            <w:tcW w:w="5035" w:type="dxa"/>
            <w:vAlign w:val="center"/>
          </w:tcPr>
          <w:p w14:paraId="4D10F19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72 bits for Msg2</w:t>
            </w:r>
          </w:p>
          <w:p w14:paraId="1E10A49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1</w:t>
            </w:r>
            <w:r>
              <w:rPr>
                <w:rFonts w:eastAsia="等线"/>
                <w:color w:val="000000"/>
              </w:rPr>
              <w:t>040 bits for Msg4</w:t>
            </w:r>
          </w:p>
        </w:tc>
      </w:tr>
      <w:tr w:rsidR="00103D6B" w14:paraId="4460EF94" w14:textId="77777777">
        <w:trPr>
          <w:jc w:val="center"/>
        </w:trPr>
        <w:tc>
          <w:tcPr>
            <w:tcW w:w="2615" w:type="dxa"/>
            <w:vAlign w:val="center"/>
          </w:tcPr>
          <w:p w14:paraId="55CAC44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Modulation order</w:t>
            </w:r>
          </w:p>
        </w:tc>
        <w:tc>
          <w:tcPr>
            <w:tcW w:w="5035" w:type="dxa"/>
            <w:vAlign w:val="center"/>
          </w:tcPr>
          <w:p w14:paraId="5ED8F5F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QPSK</w:t>
            </w:r>
          </w:p>
        </w:tc>
      </w:tr>
      <w:tr w:rsidR="00103D6B" w14:paraId="10F4C27C" w14:textId="77777777">
        <w:trPr>
          <w:jc w:val="center"/>
        </w:trPr>
        <w:tc>
          <w:tcPr>
            <w:tcW w:w="2615" w:type="dxa"/>
            <w:vAlign w:val="center"/>
          </w:tcPr>
          <w:p w14:paraId="55D3DB5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eastAsia="等线" w:hint="eastAsia"/>
                <w:color w:val="000000"/>
              </w:rPr>
              <w:t>B</w:t>
            </w:r>
            <w:r>
              <w:rPr>
                <w:rFonts w:eastAsia="等线"/>
                <w:color w:val="000000"/>
              </w:rPr>
              <w:t>LER</w:t>
            </w:r>
          </w:p>
        </w:tc>
        <w:tc>
          <w:tcPr>
            <w:tcW w:w="5035" w:type="dxa"/>
            <w:vAlign w:val="center"/>
          </w:tcPr>
          <w:p w14:paraId="3B92FCB0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szCs w:val="18"/>
              </w:rPr>
              <w:t xml:space="preserve">10% </w:t>
            </w:r>
            <w:proofErr w:type="spellStart"/>
            <w:r>
              <w:rPr>
                <w:szCs w:val="18"/>
              </w:rPr>
              <w:t>iBLER</w:t>
            </w:r>
            <w:proofErr w:type="spellEnd"/>
          </w:p>
        </w:tc>
      </w:tr>
      <w:tr w:rsidR="00103D6B" w14:paraId="2B5FC791" w14:textId="77777777">
        <w:trPr>
          <w:jc w:val="center"/>
        </w:trPr>
        <w:tc>
          <w:tcPr>
            <w:tcW w:w="2615" w:type="dxa"/>
            <w:vAlign w:val="center"/>
          </w:tcPr>
          <w:p w14:paraId="18D5BAA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Elevation angle</w:t>
            </w:r>
          </w:p>
        </w:tc>
        <w:tc>
          <w:tcPr>
            <w:tcW w:w="5035" w:type="dxa"/>
            <w:vAlign w:val="center"/>
          </w:tcPr>
          <w:p w14:paraId="5A668DE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30 for LEO-600</w:t>
            </w:r>
          </w:p>
        </w:tc>
      </w:tr>
      <w:tr w:rsidR="00103D6B" w14:paraId="613E01E2" w14:textId="77777777">
        <w:trPr>
          <w:jc w:val="center"/>
        </w:trPr>
        <w:tc>
          <w:tcPr>
            <w:tcW w:w="2615" w:type="dxa"/>
            <w:vAlign w:val="center"/>
          </w:tcPr>
          <w:p w14:paraId="1477D2E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Frequency offset</w:t>
            </w:r>
          </w:p>
        </w:tc>
        <w:tc>
          <w:tcPr>
            <w:tcW w:w="5035" w:type="dxa"/>
            <w:vAlign w:val="center"/>
          </w:tcPr>
          <w:p w14:paraId="53E3B25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.1ppm</w:t>
            </w:r>
          </w:p>
        </w:tc>
      </w:tr>
    </w:tbl>
    <w:p w14:paraId="4516E9ED" w14:textId="77777777" w:rsidR="00103D6B" w:rsidRDefault="006B47BB" w:rsidP="00C9187D">
      <w:pPr>
        <w:spacing w:beforeLines="100" w:before="240"/>
        <w:jc w:val="center"/>
        <w:rPr>
          <w:b/>
        </w:rPr>
      </w:pPr>
      <w:r>
        <w:rPr>
          <w:b/>
          <w:bCs/>
        </w:rPr>
        <w:t>Table C6.</w:t>
      </w:r>
      <w:r>
        <w:rPr>
          <w:rFonts w:eastAsia="宋体"/>
          <w:b/>
          <w:bCs/>
          <w:lang w:eastAsia="zh-CN"/>
        </w:rPr>
        <w:t xml:space="preserve"> </w:t>
      </w:r>
      <w:r>
        <w:rPr>
          <w:b/>
        </w:rPr>
        <w:t>Link-level simulation assumptions for PDSCH SIB1 and SIB19 transmission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5035"/>
      </w:tblGrid>
      <w:tr w:rsidR="00103D6B" w14:paraId="25F2E868" w14:textId="77777777">
        <w:trPr>
          <w:jc w:val="center"/>
        </w:trPr>
        <w:tc>
          <w:tcPr>
            <w:tcW w:w="2615" w:type="dxa"/>
            <w:shd w:val="clear" w:color="auto" w:fill="548DD4"/>
            <w:vAlign w:val="center"/>
          </w:tcPr>
          <w:p w14:paraId="1B19023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Parameters</w:t>
            </w:r>
          </w:p>
        </w:tc>
        <w:tc>
          <w:tcPr>
            <w:tcW w:w="5035" w:type="dxa"/>
            <w:shd w:val="clear" w:color="auto" w:fill="548DD4"/>
            <w:vAlign w:val="center"/>
          </w:tcPr>
          <w:p w14:paraId="2975C42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Value</w:t>
            </w:r>
          </w:p>
        </w:tc>
      </w:tr>
      <w:tr w:rsidR="00103D6B" w14:paraId="6CCD5033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72CAA842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Carrier frequency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63A5DAF2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2 GHz</w:t>
            </w:r>
          </w:p>
        </w:tc>
      </w:tr>
      <w:tr w:rsidR="00103D6B" w14:paraId="385B7396" w14:textId="77777777">
        <w:trPr>
          <w:jc w:val="center"/>
        </w:trPr>
        <w:tc>
          <w:tcPr>
            <w:tcW w:w="2615" w:type="dxa"/>
            <w:shd w:val="clear" w:color="auto" w:fill="auto"/>
            <w:vAlign w:val="center"/>
          </w:tcPr>
          <w:p w14:paraId="1B8AB00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System bandwidth</w:t>
            </w:r>
          </w:p>
        </w:tc>
        <w:tc>
          <w:tcPr>
            <w:tcW w:w="5035" w:type="dxa"/>
            <w:shd w:val="clear" w:color="auto" w:fill="auto"/>
            <w:vAlign w:val="center"/>
          </w:tcPr>
          <w:p w14:paraId="328F23C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5 MHz, 25RBs</w:t>
            </w:r>
          </w:p>
        </w:tc>
      </w:tr>
      <w:tr w:rsidR="00103D6B" w14:paraId="3A6E2305" w14:textId="77777777">
        <w:trPr>
          <w:jc w:val="center"/>
        </w:trPr>
        <w:tc>
          <w:tcPr>
            <w:tcW w:w="2615" w:type="dxa"/>
            <w:vAlign w:val="center"/>
          </w:tcPr>
          <w:p w14:paraId="276E1E7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Waveform</w:t>
            </w:r>
          </w:p>
        </w:tc>
        <w:tc>
          <w:tcPr>
            <w:tcW w:w="5035" w:type="dxa"/>
            <w:vAlign w:val="center"/>
          </w:tcPr>
          <w:p w14:paraId="4694181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 xml:space="preserve">CP-OFDM </w:t>
            </w:r>
          </w:p>
        </w:tc>
      </w:tr>
      <w:tr w:rsidR="00103D6B" w14:paraId="43EAA8C4" w14:textId="77777777">
        <w:trPr>
          <w:jc w:val="center"/>
        </w:trPr>
        <w:tc>
          <w:tcPr>
            <w:tcW w:w="2615" w:type="dxa"/>
            <w:vAlign w:val="center"/>
          </w:tcPr>
          <w:p w14:paraId="2E4254C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SCS</w:t>
            </w:r>
          </w:p>
        </w:tc>
        <w:tc>
          <w:tcPr>
            <w:tcW w:w="5035" w:type="dxa"/>
            <w:vAlign w:val="center"/>
          </w:tcPr>
          <w:p w14:paraId="41BB279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15kHz</w:t>
            </w:r>
          </w:p>
        </w:tc>
      </w:tr>
      <w:tr w:rsidR="00103D6B" w14:paraId="6C246063" w14:textId="77777777">
        <w:trPr>
          <w:jc w:val="center"/>
        </w:trPr>
        <w:tc>
          <w:tcPr>
            <w:tcW w:w="2615" w:type="dxa"/>
            <w:vAlign w:val="center"/>
          </w:tcPr>
          <w:p w14:paraId="1C594A0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Antenna configuration</w:t>
            </w:r>
          </w:p>
        </w:tc>
        <w:tc>
          <w:tcPr>
            <w:tcW w:w="5035" w:type="dxa"/>
            <w:vAlign w:val="center"/>
          </w:tcPr>
          <w:p w14:paraId="287A052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1T2R</w:t>
            </w:r>
          </w:p>
        </w:tc>
      </w:tr>
      <w:tr w:rsidR="00103D6B" w14:paraId="182A9CF7" w14:textId="77777777">
        <w:trPr>
          <w:jc w:val="center"/>
        </w:trPr>
        <w:tc>
          <w:tcPr>
            <w:tcW w:w="2615" w:type="dxa"/>
            <w:vAlign w:val="center"/>
          </w:tcPr>
          <w:p w14:paraId="4A92B12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Cs/>
                <w:color w:val="000000"/>
              </w:rPr>
            </w:pPr>
            <w:r>
              <w:rPr>
                <w:color w:val="000000"/>
              </w:rPr>
              <w:t>Allocated RBs</w:t>
            </w:r>
          </w:p>
        </w:tc>
        <w:tc>
          <w:tcPr>
            <w:tcW w:w="5035" w:type="dxa"/>
            <w:vAlign w:val="center"/>
          </w:tcPr>
          <w:p w14:paraId="78A2C9F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24 PRBs</w:t>
            </w:r>
          </w:p>
        </w:tc>
      </w:tr>
      <w:tr w:rsidR="00103D6B" w14:paraId="60AB1880" w14:textId="77777777">
        <w:trPr>
          <w:jc w:val="center"/>
        </w:trPr>
        <w:tc>
          <w:tcPr>
            <w:tcW w:w="2615" w:type="dxa"/>
            <w:vAlign w:val="center"/>
          </w:tcPr>
          <w:p w14:paraId="35D46501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Symbol allocation</w:t>
            </w:r>
          </w:p>
        </w:tc>
        <w:tc>
          <w:tcPr>
            <w:tcW w:w="5035" w:type="dxa"/>
            <w:vAlign w:val="center"/>
          </w:tcPr>
          <w:p w14:paraId="3033B6D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14 OS for SIB1</w:t>
            </w:r>
          </w:p>
          <w:p w14:paraId="4AF97FD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12 OS for SIB19</w:t>
            </w:r>
          </w:p>
        </w:tc>
      </w:tr>
      <w:tr w:rsidR="00103D6B" w14:paraId="4EA6CC21" w14:textId="77777777">
        <w:trPr>
          <w:jc w:val="center"/>
        </w:trPr>
        <w:tc>
          <w:tcPr>
            <w:tcW w:w="2615" w:type="dxa"/>
            <w:vAlign w:val="center"/>
          </w:tcPr>
          <w:p w14:paraId="1ED7D0D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DMRS configuration</w:t>
            </w:r>
          </w:p>
        </w:tc>
        <w:tc>
          <w:tcPr>
            <w:tcW w:w="5035" w:type="dxa"/>
            <w:vAlign w:val="center"/>
          </w:tcPr>
          <w:p w14:paraId="5872FED3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2</w:t>
            </w:r>
            <w:r>
              <w:rPr>
                <w:rFonts w:eastAsiaTheme="minorEastAsia"/>
                <w:color w:val="000000"/>
              </w:rPr>
              <w:t xml:space="preserve"> DMRS symbols</w:t>
            </w:r>
          </w:p>
        </w:tc>
      </w:tr>
      <w:tr w:rsidR="00103D6B" w14:paraId="665C690A" w14:textId="77777777">
        <w:trPr>
          <w:jc w:val="center"/>
        </w:trPr>
        <w:tc>
          <w:tcPr>
            <w:tcW w:w="2615" w:type="dxa"/>
            <w:vAlign w:val="center"/>
          </w:tcPr>
          <w:p w14:paraId="6FF1E1E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Mapping type</w:t>
            </w:r>
          </w:p>
        </w:tc>
        <w:tc>
          <w:tcPr>
            <w:tcW w:w="5035" w:type="dxa"/>
            <w:vAlign w:val="center"/>
          </w:tcPr>
          <w:p w14:paraId="2D746BE8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Mapping type A</w:t>
            </w:r>
          </w:p>
        </w:tc>
      </w:tr>
      <w:tr w:rsidR="00103D6B" w14:paraId="3864EEDE" w14:textId="77777777">
        <w:trPr>
          <w:jc w:val="center"/>
        </w:trPr>
        <w:tc>
          <w:tcPr>
            <w:tcW w:w="2615" w:type="dxa"/>
            <w:vAlign w:val="center"/>
          </w:tcPr>
          <w:p w14:paraId="02368299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color w:val="000000"/>
              </w:rPr>
              <w:t>Repetition number</w:t>
            </w:r>
          </w:p>
        </w:tc>
        <w:tc>
          <w:tcPr>
            <w:tcW w:w="5035" w:type="dxa"/>
            <w:vAlign w:val="center"/>
          </w:tcPr>
          <w:p w14:paraId="003CD28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szCs w:val="20"/>
              </w:rPr>
              <w:t>Repetition type A, 1 repetition</w:t>
            </w:r>
          </w:p>
        </w:tc>
      </w:tr>
      <w:tr w:rsidR="00103D6B" w14:paraId="6227C197" w14:textId="77777777">
        <w:trPr>
          <w:jc w:val="center"/>
        </w:trPr>
        <w:tc>
          <w:tcPr>
            <w:tcW w:w="2615" w:type="dxa"/>
            <w:vAlign w:val="center"/>
          </w:tcPr>
          <w:p w14:paraId="132C8E1E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Channel model</w:t>
            </w:r>
          </w:p>
        </w:tc>
        <w:tc>
          <w:tcPr>
            <w:tcW w:w="5035" w:type="dxa"/>
            <w:vAlign w:val="center"/>
          </w:tcPr>
          <w:p w14:paraId="2F54C57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  <w:szCs w:val="20"/>
              </w:rPr>
            </w:pPr>
            <w:r>
              <w:rPr>
                <w:color w:val="000000"/>
              </w:rPr>
              <w:t>NTN-TDL-C(LOS)</w:t>
            </w:r>
          </w:p>
        </w:tc>
      </w:tr>
      <w:tr w:rsidR="00103D6B" w14:paraId="1AA9B5AF" w14:textId="77777777">
        <w:trPr>
          <w:jc w:val="center"/>
        </w:trPr>
        <w:tc>
          <w:tcPr>
            <w:tcW w:w="2615" w:type="dxa"/>
            <w:vAlign w:val="center"/>
          </w:tcPr>
          <w:p w14:paraId="2A3A9E8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H</w:t>
            </w:r>
            <w:r>
              <w:rPr>
                <w:rFonts w:eastAsia="等线"/>
                <w:color w:val="000000"/>
              </w:rPr>
              <w:t>ARQ</w:t>
            </w:r>
          </w:p>
        </w:tc>
        <w:tc>
          <w:tcPr>
            <w:tcW w:w="5035" w:type="dxa"/>
            <w:vAlign w:val="center"/>
          </w:tcPr>
          <w:p w14:paraId="25DFED92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N</w:t>
            </w:r>
            <w:r>
              <w:rPr>
                <w:color w:val="000000"/>
              </w:rPr>
              <w:t>O</w:t>
            </w:r>
          </w:p>
        </w:tc>
      </w:tr>
      <w:tr w:rsidR="00103D6B" w14:paraId="0656E56F" w14:textId="77777777">
        <w:trPr>
          <w:jc w:val="center"/>
        </w:trPr>
        <w:tc>
          <w:tcPr>
            <w:tcW w:w="2615" w:type="dxa"/>
            <w:vAlign w:val="center"/>
          </w:tcPr>
          <w:p w14:paraId="7BABC48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UE speed</w:t>
            </w:r>
          </w:p>
        </w:tc>
        <w:tc>
          <w:tcPr>
            <w:tcW w:w="5035" w:type="dxa"/>
            <w:vAlign w:val="center"/>
          </w:tcPr>
          <w:p w14:paraId="079F539A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3km/h</w:t>
            </w:r>
          </w:p>
        </w:tc>
      </w:tr>
      <w:tr w:rsidR="00103D6B" w14:paraId="2869FE42" w14:textId="77777777">
        <w:trPr>
          <w:jc w:val="center"/>
        </w:trPr>
        <w:tc>
          <w:tcPr>
            <w:tcW w:w="2615" w:type="dxa"/>
            <w:vAlign w:val="center"/>
          </w:tcPr>
          <w:p w14:paraId="4EAC866D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T</w:t>
            </w:r>
            <w:r>
              <w:rPr>
                <w:rFonts w:eastAsia="等线"/>
                <w:color w:val="000000"/>
              </w:rPr>
              <w:t>BS</w:t>
            </w:r>
            <w:r>
              <w:rPr>
                <w:rFonts w:eastAsia="等线" w:hint="eastAsia"/>
                <w:color w:val="000000"/>
              </w:rPr>
              <w:t>/</w:t>
            </w:r>
            <w:r>
              <w:rPr>
                <w:rFonts w:eastAsia="等线"/>
                <w:color w:val="000000"/>
              </w:rPr>
              <w:t>MCS</w:t>
            </w:r>
          </w:p>
        </w:tc>
        <w:tc>
          <w:tcPr>
            <w:tcW w:w="5035" w:type="dxa"/>
            <w:vAlign w:val="center"/>
          </w:tcPr>
          <w:p w14:paraId="4BADD8CA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 xml:space="preserve">for SIB1: </w:t>
            </w:r>
          </w:p>
          <w:p w14:paraId="6762AB60" w14:textId="77777777" w:rsidR="00103D6B" w:rsidRDefault="006B47BB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540"/>
              </w:tabs>
              <w:spacing w:beforeLines="0" w:before="120" w:after="0"/>
              <w:ind w:firstLineChars="0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O</w:t>
            </w:r>
            <w:r>
              <w:rPr>
                <w:rFonts w:eastAsia="等线"/>
                <w:color w:val="000000"/>
              </w:rPr>
              <w:t>ption1: 800bits, MCS0 (TBS=808)</w:t>
            </w:r>
          </w:p>
          <w:p w14:paraId="4F557497" w14:textId="77777777" w:rsidR="00103D6B" w:rsidRDefault="006B47BB">
            <w:pPr>
              <w:pStyle w:val="aff0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540"/>
              </w:tabs>
              <w:spacing w:beforeLines="0" w:before="120" w:after="0"/>
              <w:ind w:firstLineChars="0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O</w:t>
            </w:r>
            <w:r>
              <w:rPr>
                <w:rFonts w:eastAsia="等线"/>
                <w:color w:val="000000"/>
              </w:rPr>
              <w:t>ption2: 1280bits, MCS2 (TBS=1320)</w:t>
            </w:r>
          </w:p>
          <w:p w14:paraId="1C66A238" w14:textId="77777777" w:rsidR="00103D6B" w:rsidRDefault="006B47BB">
            <w:pPr>
              <w:tabs>
                <w:tab w:val="left" w:pos="0"/>
                <w:tab w:val="left" w:pos="540"/>
              </w:tabs>
              <w:spacing w:before="120"/>
              <w:contextualSpacing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 xml:space="preserve">for SIB19: </w:t>
            </w:r>
            <w:r>
              <w:rPr>
                <w:rFonts w:eastAsia="等线" w:hint="eastAsia"/>
                <w:color w:val="000000"/>
              </w:rPr>
              <w:t>6</w:t>
            </w:r>
            <w:r>
              <w:rPr>
                <w:rFonts w:eastAsia="等线"/>
                <w:color w:val="000000"/>
              </w:rPr>
              <w:t>16bits, MCS0 (TBS=672)</w:t>
            </w:r>
          </w:p>
        </w:tc>
      </w:tr>
      <w:tr w:rsidR="00103D6B" w14:paraId="30BD065D" w14:textId="77777777">
        <w:trPr>
          <w:jc w:val="center"/>
        </w:trPr>
        <w:tc>
          <w:tcPr>
            <w:tcW w:w="2615" w:type="dxa"/>
            <w:vAlign w:val="center"/>
          </w:tcPr>
          <w:p w14:paraId="054C017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lastRenderedPageBreak/>
              <w:t>Modulation order</w:t>
            </w:r>
          </w:p>
        </w:tc>
        <w:tc>
          <w:tcPr>
            <w:tcW w:w="5035" w:type="dxa"/>
            <w:vAlign w:val="center"/>
          </w:tcPr>
          <w:p w14:paraId="4FE21E9B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color w:val="000000"/>
              </w:rPr>
              <w:t>QPSK</w:t>
            </w:r>
          </w:p>
        </w:tc>
      </w:tr>
      <w:tr w:rsidR="00103D6B" w14:paraId="7C34DF64" w14:textId="77777777">
        <w:trPr>
          <w:jc w:val="center"/>
        </w:trPr>
        <w:tc>
          <w:tcPr>
            <w:tcW w:w="2615" w:type="dxa"/>
            <w:vAlign w:val="center"/>
          </w:tcPr>
          <w:p w14:paraId="5EA9E065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eastAsia="等线" w:hint="eastAsia"/>
                <w:color w:val="000000"/>
              </w:rPr>
              <w:t>B</w:t>
            </w:r>
            <w:r>
              <w:rPr>
                <w:rFonts w:eastAsia="等线"/>
                <w:color w:val="000000"/>
              </w:rPr>
              <w:t>LER</w:t>
            </w:r>
          </w:p>
        </w:tc>
        <w:tc>
          <w:tcPr>
            <w:tcW w:w="5035" w:type="dxa"/>
            <w:vAlign w:val="center"/>
          </w:tcPr>
          <w:p w14:paraId="36126EE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szCs w:val="18"/>
              </w:rPr>
              <w:t xml:space="preserve">10% </w:t>
            </w:r>
            <w:proofErr w:type="spellStart"/>
            <w:r>
              <w:rPr>
                <w:szCs w:val="18"/>
              </w:rPr>
              <w:t>iBLER</w:t>
            </w:r>
            <w:proofErr w:type="spellEnd"/>
          </w:p>
        </w:tc>
      </w:tr>
      <w:tr w:rsidR="00103D6B" w14:paraId="15806EE1" w14:textId="77777777">
        <w:trPr>
          <w:jc w:val="center"/>
        </w:trPr>
        <w:tc>
          <w:tcPr>
            <w:tcW w:w="2615" w:type="dxa"/>
            <w:vAlign w:val="center"/>
          </w:tcPr>
          <w:p w14:paraId="136AF2DF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Elevation angle</w:t>
            </w:r>
          </w:p>
        </w:tc>
        <w:tc>
          <w:tcPr>
            <w:tcW w:w="5035" w:type="dxa"/>
            <w:vAlign w:val="center"/>
          </w:tcPr>
          <w:p w14:paraId="08F40C16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30 for LEO-600</w:t>
            </w:r>
          </w:p>
        </w:tc>
      </w:tr>
      <w:tr w:rsidR="00103D6B" w14:paraId="6341E975" w14:textId="77777777">
        <w:trPr>
          <w:jc w:val="center"/>
        </w:trPr>
        <w:tc>
          <w:tcPr>
            <w:tcW w:w="2615" w:type="dxa"/>
            <w:vAlign w:val="center"/>
          </w:tcPr>
          <w:p w14:paraId="7B2A5AC4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Frequency offset</w:t>
            </w:r>
          </w:p>
        </w:tc>
        <w:tc>
          <w:tcPr>
            <w:tcW w:w="5035" w:type="dxa"/>
            <w:vAlign w:val="center"/>
          </w:tcPr>
          <w:p w14:paraId="22E917C7" w14:textId="77777777" w:rsidR="00103D6B" w:rsidRDefault="006B47B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.1ppm</w:t>
            </w:r>
          </w:p>
        </w:tc>
      </w:tr>
    </w:tbl>
    <w:p w14:paraId="6B6273DD" w14:textId="77777777" w:rsidR="00103D6B" w:rsidRDefault="006B47BB">
      <w:pPr>
        <w:pStyle w:val="2"/>
        <w:spacing w:before="120"/>
        <w:rPr>
          <w:rFonts w:ascii="Times New Roman" w:eastAsiaTheme="minorEastAsia" w:hAnsi="Times New Roman" w:cs="Times New Roman"/>
          <w:sz w:val="24"/>
          <w:szCs w:val="40"/>
          <w:lang w:eastAsia="zh-CN"/>
        </w:rPr>
      </w:pPr>
      <w:r>
        <w:rPr>
          <w:rFonts w:ascii="Times New Roman" w:hAnsi="Times New Roman" w:cs="Times New Roman"/>
          <w:sz w:val="24"/>
          <w:szCs w:val="40"/>
          <w:lang w:eastAsia="zh-CN"/>
        </w:rPr>
        <w:t>Appendix D. B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eam</w:t>
      </w:r>
      <w:r>
        <w:rPr>
          <w:rFonts w:ascii="Times New Roman" w:hAnsi="Times New Roman" w:cs="Times New Roman"/>
          <w:sz w:val="24"/>
          <w:szCs w:val="4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hopping</w:t>
      </w:r>
      <w:r>
        <w:rPr>
          <w:rFonts w:ascii="Times New Roman" w:hAnsi="Times New Roman" w:cs="Times New Roman"/>
          <w:sz w:val="24"/>
          <w:szCs w:val="40"/>
          <w:lang w:eastAsia="zh-CN"/>
        </w:rPr>
        <w:t xml:space="preserve"> design 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for</w:t>
      </w:r>
      <w:r>
        <w:rPr>
          <w:rFonts w:ascii="Times New Roman" w:hAnsi="Times New Roman" w:cs="Times New Roman"/>
          <w:sz w:val="24"/>
          <w:szCs w:val="40"/>
          <w:lang w:eastAsia="zh-CN"/>
        </w:rPr>
        <w:t xml:space="preserve"> S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et</w:t>
      </w:r>
      <w:r>
        <w:rPr>
          <w:rFonts w:ascii="Times New Roman" w:hAnsi="Times New Roman" w:cs="Times New Roman"/>
          <w:sz w:val="24"/>
          <w:szCs w:val="40"/>
          <w:lang w:eastAsia="zh-CN"/>
        </w:rPr>
        <w:t>1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-</w:t>
      </w:r>
      <w:r>
        <w:rPr>
          <w:rFonts w:ascii="Times New Roman" w:hAnsi="Times New Roman" w:cs="Times New Roman"/>
          <w:sz w:val="24"/>
          <w:szCs w:val="40"/>
          <w:lang w:eastAsia="zh-CN"/>
        </w:rPr>
        <w:t xml:space="preserve">3 </w:t>
      </w:r>
      <w:r>
        <w:rPr>
          <w:rFonts w:ascii="Times New Roman" w:hAnsi="Times New Roman" w:cs="Times New Roman" w:hint="eastAsia"/>
          <w:sz w:val="24"/>
          <w:szCs w:val="40"/>
          <w:lang w:eastAsia="zh-CN"/>
        </w:rPr>
        <w:t>[</w:t>
      </w:r>
      <w:r>
        <w:rPr>
          <w:rFonts w:ascii="Times New Roman" w:hAnsi="Times New Roman" w:cs="Times New Roman"/>
          <w:sz w:val="24"/>
          <w:szCs w:val="40"/>
          <w:lang w:eastAsia="zh-CN"/>
        </w:rPr>
        <w:t>4]</w:t>
      </w:r>
    </w:p>
    <w:p w14:paraId="3B03DF0B" w14:textId="2FC16936" w:rsidR="00103D6B" w:rsidRDefault="00C9187D">
      <w:pPr>
        <w:spacing w:before="120"/>
        <w:jc w:val="center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object w:dxaOrig="8264" w:dyaOrig="2279" w14:anchorId="4F3BEB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5pt;height:103.7pt" o:ole="">
            <v:imagedata r:id="rId15" o:title=""/>
          </v:shape>
          <o:OLEObject Type="Embed" ProgID="Visio.Drawing.15" ShapeID="_x0000_i1025" DrawAspect="Content" ObjectID="_1776876115" r:id="rId16"/>
        </w:object>
      </w:r>
    </w:p>
    <w:p w14:paraId="5F08B713" w14:textId="77777777" w:rsidR="00103D6B" w:rsidRDefault="006B47BB">
      <w:pPr>
        <w:pStyle w:val="a5"/>
        <w:jc w:val="center"/>
        <w:rPr>
          <w:rFonts w:eastAsia="等线"/>
          <w:b w:val="0"/>
          <w:bCs w:val="0"/>
          <w:lang w:eastAsia="zh-CN"/>
        </w:rPr>
      </w:pPr>
      <w:bookmarkStart w:id="12" w:name="_Ref163055815"/>
      <w:r>
        <w:t xml:space="preserve">Figure </w:t>
      </w:r>
      <w:fldSimple w:instr=" SEQ Figure \* ARABIC ">
        <w:r>
          <w:t>1</w:t>
        </w:r>
      </w:fldSimple>
      <w:bookmarkEnd w:id="12"/>
      <w:r>
        <w:rPr>
          <w:rFonts w:eastAsia="等线"/>
          <w:lang w:eastAsia="zh-CN"/>
        </w:rPr>
        <w:t xml:space="preserve"> The time-domain SSB pattern of 1 SSBs within 0.5ms period, for a single beam</w:t>
      </w:r>
    </w:p>
    <w:p w14:paraId="6C643C6D" w14:textId="025040CB" w:rsidR="00103D6B" w:rsidRDefault="00C9187D">
      <w:pPr>
        <w:spacing w:before="120"/>
        <w:jc w:val="center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object w:dxaOrig="8627" w:dyaOrig="5384" w14:anchorId="11B9AFF9">
          <v:shape id="_x0000_i1026" type="#_x0000_t75" style="width:379.9pt;height:236.95pt" o:ole="">
            <v:imagedata r:id="rId17" o:title=""/>
          </v:shape>
          <o:OLEObject Type="Embed" ProgID="Visio.Drawing.15" ShapeID="_x0000_i1026" DrawAspect="Content" ObjectID="_1776876116" r:id="rId18"/>
        </w:object>
      </w:r>
    </w:p>
    <w:p w14:paraId="7E127ABB" w14:textId="77777777" w:rsidR="00103D6B" w:rsidRDefault="006B47BB">
      <w:pPr>
        <w:pStyle w:val="a5"/>
        <w:jc w:val="center"/>
        <w:rPr>
          <w:rFonts w:eastAsia="等线"/>
          <w:lang w:eastAsia="zh-CN"/>
        </w:rPr>
      </w:pPr>
      <w:bookmarkStart w:id="13" w:name="_Ref163055864"/>
      <w:r>
        <w:t xml:space="preserve">Figure </w:t>
      </w:r>
      <w:fldSimple w:instr=" SEQ Figure \* ARABIC ">
        <w:r>
          <w:t>2</w:t>
        </w:r>
      </w:fldSimple>
      <w:bookmarkEnd w:id="13"/>
      <w:r>
        <w:t xml:space="preserve"> SSB patterns in a TDMed manner</w:t>
      </w:r>
    </w:p>
    <w:p w14:paraId="25FB499A" w14:textId="62FF365E" w:rsidR="00103D6B" w:rsidRDefault="006459FB">
      <w:pPr>
        <w:pStyle w:val="a0"/>
        <w:spacing w:before="120"/>
        <w:rPr>
          <w:rFonts w:eastAsia="等线"/>
          <w:lang w:val="en-GB"/>
        </w:rPr>
      </w:pPr>
      <w:r>
        <w:rPr>
          <w:rFonts w:eastAsiaTheme="minorEastAsia"/>
          <w:b/>
          <w:bCs/>
          <w:u w:val="single"/>
          <w:lang w:eastAsia="zh-CN"/>
        </w:rPr>
        <w:t xml:space="preserve">Method1: </w:t>
      </w:r>
      <w:r w:rsidR="006B47BB">
        <w:rPr>
          <w:rFonts w:eastAsiaTheme="minorEastAsia"/>
          <w:lang w:eastAsia="zh-CN"/>
        </w:rPr>
        <w:t>For Se</w:t>
      </w:r>
      <w:r>
        <w:rPr>
          <w:rFonts w:eastAsiaTheme="minorEastAsia" w:hint="eastAsia"/>
          <w:lang w:eastAsia="zh-CN"/>
        </w:rPr>
        <w:t>t</w:t>
      </w:r>
      <w:r w:rsidR="006B47BB">
        <w:rPr>
          <w:rFonts w:eastAsiaTheme="minorEastAsia"/>
          <w:lang w:eastAsia="zh-CN"/>
        </w:rPr>
        <w:t xml:space="preserve">1-3, considering </w:t>
      </w:r>
      <w:r w:rsidR="006B47BB">
        <w:rPr>
          <w:rFonts w:eastAsia="等线"/>
          <w:lang w:eastAsia="zh-CN"/>
        </w:rPr>
        <w:t xml:space="preserve">a time-domain SSB pattern of 1 SSBs within 0.5ms dwell time, the number of TDMed SSB patterns within a SSB period is </w:t>
      </w:r>
      <m:oMath>
        <m:r>
          <w:rPr>
            <w:rFonts w:ascii="Cambria Math" w:eastAsiaTheme="minorEastAsia" w:hAnsi="Cambria Math"/>
            <w:lang w:val="en-GB"/>
          </w:rPr>
          <m:t>20ms÷0.5ms=40</m:t>
        </m:r>
      </m:oMath>
      <w:r w:rsidR="006B47BB">
        <w:rPr>
          <w:rFonts w:eastAsia="等线"/>
          <w:lang w:val="en-GB"/>
        </w:rPr>
        <w:t xml:space="preserve">. Thus, by hopping the beams sequentially with TDMed SSB patterns, a total number of </w:t>
      </w:r>
      <m:oMath>
        <m:r>
          <w:rPr>
            <w:rFonts w:ascii="Cambria Math" w:eastAsia="等线" w:hAnsi="Cambria Math"/>
            <w:lang w:val="en-GB"/>
          </w:rPr>
          <m:t>20</m:t>
        </m:r>
        <m:r>
          <w:rPr>
            <w:rFonts w:ascii="Cambria Math" w:eastAsiaTheme="minorEastAsia" w:hAnsi="Cambria Math"/>
            <w:lang w:val="en-GB"/>
          </w:rPr>
          <m:t xml:space="preserve">×106 =4240 </m:t>
        </m:r>
      </m:oMath>
      <w:r w:rsidR="006B47BB">
        <w:rPr>
          <w:rFonts w:eastAsia="等线"/>
          <w:lang w:val="en-GB"/>
        </w:rPr>
        <w:t>beams can be reached</w:t>
      </w:r>
      <w:r w:rsidR="006B47BB">
        <w:rPr>
          <w:rFonts w:eastAsia="等线"/>
          <w:lang w:val="en-GB" w:eastAsia="zh-CN"/>
        </w:rPr>
        <w:t xml:space="preserve"> within a period of 20ms</w:t>
      </w:r>
      <w:r w:rsidR="006B47BB">
        <w:rPr>
          <w:rFonts w:eastAsia="等线"/>
          <w:lang w:val="en-GB"/>
        </w:rPr>
        <w:t>, covering four times the overall 1058 beam footprints required. That is to say, four beams</w:t>
      </w:r>
      <w:r w:rsidR="006B47BB">
        <w:rPr>
          <w:rFonts w:eastAsia="等线"/>
          <w:lang w:val="en-GB" w:eastAsia="zh-CN"/>
        </w:rPr>
        <w:t xml:space="preserve"> targeting </w:t>
      </w:r>
      <w:r w:rsidR="006B47BB">
        <w:rPr>
          <w:rFonts w:eastAsia="等线"/>
          <w:lang w:val="en-GB"/>
        </w:rPr>
        <w:t xml:space="preserve">the same area </w:t>
      </w:r>
      <w:r w:rsidR="006B47BB">
        <w:rPr>
          <w:rFonts w:eastAsia="等线"/>
          <w:lang w:val="en-GB" w:eastAsia="zh-CN"/>
        </w:rPr>
        <w:t xml:space="preserve">can be activated </w:t>
      </w:r>
      <w:r w:rsidR="006B47BB">
        <w:rPr>
          <w:rFonts w:eastAsiaTheme="minorEastAsia"/>
          <w:lang w:eastAsia="zh-CN"/>
        </w:rPr>
        <w:t>simultaneously</w:t>
      </w:r>
      <w:r w:rsidR="006B47BB">
        <w:rPr>
          <w:rFonts w:eastAsia="等线"/>
          <w:lang w:val="en-GB" w:eastAsia="zh-CN"/>
        </w:rPr>
        <w:t xml:space="preserve">, which </w:t>
      </w:r>
      <w:r w:rsidR="006B47BB">
        <w:rPr>
          <w:rFonts w:eastAsia="等线"/>
          <w:lang w:val="en-GB"/>
        </w:rPr>
        <w:t xml:space="preserve">leads to an </w:t>
      </w:r>
      <w:r w:rsidR="006B47BB">
        <w:rPr>
          <w:rFonts w:eastAsiaTheme="minorEastAsia"/>
          <w:lang w:eastAsia="zh-CN"/>
        </w:rPr>
        <w:t>extra 6dB power gain at the receiver.</w:t>
      </w:r>
      <w:r w:rsidR="006B47BB">
        <w:rPr>
          <w:rFonts w:ascii="Times New Roman" w:eastAsiaTheme="minorEastAsia" w:hAnsi="Times New Roman"/>
        </w:rPr>
        <w:t xml:space="preserve"> We consider </w:t>
      </w:r>
      <w:r w:rsidR="006B47BB">
        <w:rPr>
          <w:rFonts w:eastAsia="等线"/>
          <w:lang w:val="en-GB"/>
        </w:rPr>
        <w:t>N2=N3=</w:t>
      </w:r>
      <w:r w:rsidR="006C22CE">
        <w:rPr>
          <w:rFonts w:eastAsia="等线"/>
          <w:lang w:val="en-GB"/>
        </w:rPr>
        <w:t>1058</w:t>
      </w:r>
      <w:r w:rsidR="006B47BB">
        <w:rPr>
          <w:rFonts w:eastAsia="等线"/>
          <w:lang w:val="en-GB"/>
        </w:rPr>
        <w:t>, N1=</w:t>
      </w:r>
      <w:r w:rsidR="006C22CE">
        <w:rPr>
          <w:rFonts w:eastAsia="等线"/>
          <w:lang w:val="en-GB"/>
        </w:rPr>
        <w:t>0</w:t>
      </w:r>
      <w:r w:rsidR="006B47BB">
        <w:rPr>
          <w:rFonts w:eastAsia="等线"/>
          <w:lang w:val="en-GB"/>
        </w:rPr>
        <w:t xml:space="preserve"> for </w:t>
      </w:r>
      <w:r w:rsidR="006B47BB">
        <w:rPr>
          <w:rFonts w:eastAsia="等线"/>
          <w:lang w:val="en-GB" w:eastAsia="zh-CN"/>
        </w:rPr>
        <w:t>the above</w:t>
      </w:r>
      <w:r w:rsidR="006B47BB">
        <w:rPr>
          <w:rFonts w:eastAsia="等线"/>
          <w:lang w:val="en-GB"/>
        </w:rPr>
        <w:t xml:space="preserve"> beam hopping mechanism. </w:t>
      </w:r>
      <w:r w:rsidR="006B47BB">
        <w:rPr>
          <w:rFonts w:ascii="Times New Roman" w:eastAsiaTheme="minorEastAsia" w:hAnsi="Times New Roman"/>
        </w:rPr>
        <w:t xml:space="preserve">Besides, if </w:t>
      </w:r>
      <w:r w:rsidR="006B47BB">
        <w:rPr>
          <w:rFonts w:ascii="Times New Roman" w:eastAsia="等线" w:hAnsi="Times New Roman"/>
          <w:lang w:val="en-GB"/>
        </w:rPr>
        <w:t>the dwell time</w:t>
      </w:r>
      <w:r w:rsidR="006B47BB">
        <w:rPr>
          <w:rFonts w:eastAsia="等线"/>
          <w:lang w:val="en-GB"/>
        </w:rPr>
        <w:t xml:space="preserve"> of a </w:t>
      </w:r>
      <w:r w:rsidR="006B47BB">
        <w:rPr>
          <w:rFonts w:eastAsia="等线"/>
          <w:lang w:eastAsia="zh-CN"/>
        </w:rPr>
        <w:t>SSB pattern</w:t>
      </w:r>
      <w:r w:rsidR="006B47BB">
        <w:rPr>
          <w:rFonts w:eastAsia="等线"/>
          <w:lang w:val="en-GB"/>
        </w:rPr>
        <w:t xml:space="preserve"> </w:t>
      </w:r>
      <w:r w:rsidR="006B47BB">
        <w:rPr>
          <w:rFonts w:ascii="Times New Roman" w:eastAsia="等线" w:hAnsi="Times New Roman"/>
          <w:lang w:val="en-GB"/>
        </w:rPr>
        <w:t>is l</w:t>
      </w:r>
      <w:r w:rsidR="006B47BB">
        <w:rPr>
          <w:rFonts w:ascii="Times New Roman" w:eastAsia="等线" w:hAnsi="Times New Roman"/>
          <w:lang w:val="en-GB" w:eastAsia="zh-CN"/>
        </w:rPr>
        <w:t>onger</w:t>
      </w:r>
      <w:r w:rsidR="006B47BB">
        <w:rPr>
          <w:rFonts w:ascii="Times New Roman" w:eastAsia="等线" w:hAnsi="Times New Roman"/>
          <w:lang w:val="en-GB"/>
        </w:rPr>
        <w:t xml:space="preserve">, </w:t>
      </w:r>
      <w:r w:rsidR="006B47BB">
        <w:rPr>
          <w:rFonts w:eastAsia="等线"/>
          <w:lang w:val="en-GB"/>
        </w:rPr>
        <w:t xml:space="preserve">all beam footprints can still be covered within </w:t>
      </w:r>
      <w:r w:rsidR="006B47BB">
        <w:rPr>
          <w:rFonts w:eastAsia="等线"/>
          <w:lang w:val="en-GB" w:eastAsia="zh-CN"/>
        </w:rPr>
        <w:t>a period of 20ms</w:t>
      </w:r>
      <w:r w:rsidR="006B47BB">
        <w:rPr>
          <w:rFonts w:eastAsia="等线"/>
          <w:lang w:val="en-GB"/>
        </w:rPr>
        <w:t>.</w:t>
      </w:r>
    </w:p>
    <w:p w14:paraId="3443618D" w14:textId="77777777" w:rsidR="00103D6B" w:rsidRDefault="006B47B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</w:rPr>
        <w:t xml:space="preserve">Based on </w:t>
      </w:r>
      <w:r>
        <w:rPr>
          <w:rFonts w:ascii="Times New Roman" w:eastAsiaTheme="minorEastAsia" w:hAnsi="Times New Roman"/>
        </w:rPr>
        <w:t xml:space="preserve">the satellite aggregated EIRP </w:t>
      </w:r>
      <w:r>
        <w:rPr>
          <w:rFonts w:ascii="Times New Roman" w:eastAsiaTheme="minorEastAsia" w:hAnsi="Times New Roman"/>
          <w:lang w:eastAsia="zh-CN"/>
        </w:rPr>
        <w:t>is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  <w:lang w:eastAsia="zh-CN"/>
        </w:rPr>
        <w:t xml:space="preserve">considered to be </w:t>
      </w:r>
      <w:r>
        <w:rPr>
          <w:rFonts w:ascii="Times New Roman" w:eastAsiaTheme="minorEastAsia" w:hAnsi="Times New Roman"/>
        </w:rPr>
        <w:t>53.24dBW per 5MHz</w:t>
      </w:r>
      <w:r>
        <w:rPr>
          <w:rFonts w:ascii="Times New Roman" w:eastAsiaTheme="minorEastAsia" w:hAnsi="Times New Roman"/>
          <w:lang w:eastAsia="zh-CN"/>
        </w:rPr>
        <w:t xml:space="preserve">, i.e., </w:t>
      </w:r>
      <w:r>
        <w:rPr>
          <w:rFonts w:ascii="Times New Roman" w:eastAsia="等线" w:hAnsi="Times New Roman"/>
          <w:lang w:eastAsia="zh-CN"/>
        </w:rPr>
        <w:t>46.24 dBW/MHz</w:t>
      </w:r>
      <w:r>
        <w:rPr>
          <w:rFonts w:eastAsia="等线"/>
          <w:lang w:eastAsia="zh-CN"/>
        </w:rPr>
        <w:t xml:space="preserve"> in Set1-3 and </w:t>
      </w:r>
      <w:r>
        <w:rPr>
          <w:rFonts w:eastAsiaTheme="minorEastAsia"/>
          <w:lang w:eastAsia="zh-CN"/>
        </w:rPr>
        <w:t xml:space="preserve">the </w:t>
      </w:r>
      <w:r>
        <w:rPr>
          <w:rFonts w:ascii="Times New Roman" w:eastAsiaTheme="minorEastAsia" w:hAnsi="Times New Roman"/>
          <w:lang w:eastAsia="zh-CN"/>
        </w:rPr>
        <w:t xml:space="preserve">extra 6dB coverage gain can be achieved at the receiver </w:t>
      </w:r>
      <w:r>
        <w:rPr>
          <w:rFonts w:ascii="Times New Roman" w:eastAsiaTheme="minorEastAsia" w:hAnsi="Times New Roman"/>
        </w:rPr>
        <w:t xml:space="preserve">since </w:t>
      </w:r>
      <w:r>
        <w:rPr>
          <w:rFonts w:ascii="Times New Roman" w:eastAsiaTheme="minorEastAsia" w:hAnsi="Times New Roman"/>
          <w:lang w:eastAsia="zh-CN"/>
        </w:rPr>
        <w:t>four</w:t>
      </w:r>
      <w:r>
        <w:rPr>
          <w:rFonts w:ascii="Times New Roman" w:eastAsiaTheme="minorEastAsia" w:hAnsi="Times New Roman"/>
        </w:rPr>
        <w:t xml:space="preserve"> beams can cover the same area simultaneously</w:t>
      </w:r>
      <w:r>
        <w:rPr>
          <w:rFonts w:eastAsiaTheme="minorEastAsia"/>
          <w:lang w:eastAsia="zh-CN"/>
        </w:rPr>
        <w:t xml:space="preserve">, we can drive </w:t>
      </w:r>
      <w:r>
        <w:rPr>
          <w:rFonts w:ascii="Times New Roman" w:eastAsiaTheme="minorEastAsia" w:hAnsi="Times New Roman"/>
          <w:lang w:eastAsia="zh-CN"/>
        </w:rPr>
        <w:t xml:space="preserve">the eventual additional EIRP loss for the receiver at an activated beam is </w:t>
      </w:r>
      <w:r>
        <w:rPr>
          <w:rFonts w:eastAsiaTheme="minorEastAsia"/>
          <w:lang w:eastAsia="zh-CN"/>
        </w:rPr>
        <w:t xml:space="preserve">10*log10(106) – (46.24 – 34) </w:t>
      </w:r>
      <w:r>
        <w:rPr>
          <w:rFonts w:ascii="Times New Roman" w:eastAsiaTheme="minorEastAsia" w:hAnsi="Times New Roman"/>
          <w:lang w:eastAsia="zh-CN"/>
        </w:rPr>
        <w:t xml:space="preserve">– 6 </w:t>
      </w:r>
      <w:r>
        <w:rPr>
          <w:rFonts w:eastAsiaTheme="minorEastAsia"/>
          <w:lang w:eastAsia="zh-CN"/>
        </w:rPr>
        <w:t xml:space="preserve">= 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eastAsiaTheme="minorEastAsia"/>
          <w:lang w:eastAsia="zh-CN"/>
        </w:rPr>
        <w:t xml:space="preserve"> dB, </w:t>
      </w:r>
      <w:r>
        <w:rPr>
          <w:rFonts w:ascii="Times New Roman" w:eastAsiaTheme="minorEastAsia" w:hAnsi="Times New Roman"/>
          <w:lang w:eastAsia="zh-CN"/>
        </w:rPr>
        <w:t xml:space="preserve">compared with the EIRP density/beam of 34 dBm considered in our previous contribution on </w:t>
      </w:r>
      <w:r>
        <w:rPr>
          <w:rFonts w:eastAsiaTheme="minorEastAsia"/>
          <w:lang w:eastAsia="zh-CN"/>
        </w:rPr>
        <w:t>Rel-18 link budget evaluation[2]</w:t>
      </w:r>
      <w:r>
        <w:rPr>
          <w:rFonts w:ascii="Times New Roman" w:eastAsiaTheme="minorEastAsia" w:hAnsi="Times New Roman"/>
          <w:lang w:eastAsia="zh-CN"/>
        </w:rPr>
        <w:t xml:space="preserve">. Thus, </w:t>
      </w:r>
      <w:r>
        <w:rPr>
          <w:rFonts w:eastAsiaTheme="minorEastAsia"/>
          <w:lang w:eastAsia="zh-CN"/>
        </w:rPr>
        <w:t xml:space="preserve">the evaluation results for DL coverage can be obtained as follows. 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1975"/>
        <w:gridCol w:w="1276"/>
        <w:gridCol w:w="1798"/>
        <w:gridCol w:w="1443"/>
        <w:gridCol w:w="1653"/>
        <w:gridCol w:w="1476"/>
      </w:tblGrid>
      <w:tr w:rsidR="00103D6B" w14:paraId="10BA1756" w14:textId="77777777">
        <w:trPr>
          <w:trHeight w:val="947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023870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Results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3BEED7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CNR1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672E4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CNR2</w:t>
            </w:r>
          </w:p>
          <w:p w14:paraId="0FB264EE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(consider the total loss into CNR1</w:t>
            </w:r>
            <w:r>
              <w:rPr>
                <w:rFonts w:eastAsia="等线" w:hint="eastAsia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D6B89B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LLS results SNR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74EA59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4F4295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SNR-CNR2</w:t>
            </w:r>
          </w:p>
        </w:tc>
      </w:tr>
      <w:tr w:rsidR="00103D6B" w14:paraId="4E8BA83A" w14:textId="77777777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1E037A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lastRenderedPageBreak/>
              <w:t>PDCCH with AL=8 for 5MHz bandwidth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7832DD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44366E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E8F467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-4.91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F4D01C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0A0F6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 w:rsidRPr="00393303">
              <w:rPr>
                <w:rFonts w:eastAsia="等线"/>
                <w:color w:val="000000" w:themeColor="text1"/>
                <w:szCs w:val="20"/>
                <w:lang w:eastAsia="zh-CN"/>
              </w:rPr>
              <w:t>-1.02</w:t>
            </w:r>
          </w:p>
        </w:tc>
      </w:tr>
      <w:tr w:rsidR="00103D6B" w14:paraId="32EDA8F8" w14:textId="77777777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C18F03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PDSCH-1Mbps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984D0B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D06880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45D79B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-4.90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6D3EBC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0C7B95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 w:rsidRPr="00393303">
              <w:rPr>
                <w:rFonts w:eastAsia="等线"/>
                <w:color w:val="000000" w:themeColor="text1"/>
                <w:szCs w:val="20"/>
                <w:lang w:eastAsia="zh-CN"/>
              </w:rPr>
              <w:t>-1.01</w:t>
            </w:r>
          </w:p>
        </w:tc>
      </w:tr>
      <w:tr w:rsidR="00103D6B" w14:paraId="146B7702" w14:textId="77777777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780184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PDSCH-3kbps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DF1379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FADFB9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65A315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-14.73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2E459B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-12.84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1125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 w:rsidRPr="00393303">
              <w:rPr>
                <w:rFonts w:eastAsia="等线"/>
                <w:color w:val="000000" w:themeColor="text1"/>
                <w:szCs w:val="20"/>
                <w:lang w:eastAsia="zh-CN"/>
              </w:rPr>
              <w:t>-10.84</w:t>
            </w:r>
          </w:p>
        </w:tc>
      </w:tr>
      <w:tr w:rsidR="00103D6B" w14:paraId="313E5CD3" w14:textId="77777777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C154E6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PDSCH-Msg2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E2FF35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654D47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525909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-14.13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2E899B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-12.24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61E941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 w:rsidRPr="00393303">
              <w:rPr>
                <w:rFonts w:eastAsia="等线"/>
                <w:color w:val="000000" w:themeColor="text1"/>
                <w:szCs w:val="20"/>
                <w:lang w:eastAsia="zh-CN"/>
              </w:rPr>
              <w:t>-10.24</w:t>
            </w:r>
          </w:p>
        </w:tc>
      </w:tr>
      <w:tr w:rsidR="00103D6B" w14:paraId="0C3B7DDC" w14:textId="77777777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7BC805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PDSCH-Msg4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B53896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48CB5A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E1503" w14:textId="77777777" w:rsidR="00103D6B" w:rsidRDefault="006B47B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-4.74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68DB58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-2.85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B3B534" w14:textId="77777777" w:rsidR="00103D6B" w:rsidRPr="00393303" w:rsidRDefault="006B47BB">
            <w:pPr>
              <w:spacing w:before="120"/>
              <w:jc w:val="center"/>
              <w:rPr>
                <w:rFonts w:eastAsia="等线"/>
                <w:color w:val="000000" w:themeColor="text1"/>
                <w:szCs w:val="20"/>
                <w:lang w:eastAsia="zh-CN"/>
              </w:rPr>
            </w:pPr>
            <w:r w:rsidRPr="00393303">
              <w:rPr>
                <w:rFonts w:eastAsia="等线"/>
                <w:color w:val="000000" w:themeColor="text1"/>
                <w:szCs w:val="20"/>
                <w:lang w:eastAsia="zh-CN"/>
              </w:rPr>
              <w:t>-0.85</w:t>
            </w:r>
          </w:p>
        </w:tc>
      </w:tr>
    </w:tbl>
    <w:p w14:paraId="61581EF6" w14:textId="77777777" w:rsidR="00103D6B" w:rsidRDefault="006B47BB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eastAsiaTheme="minorEastAsia"/>
          <w:lang w:eastAsia="zh-CN"/>
        </w:rPr>
        <w:t xml:space="preserve">It can be observed that </w:t>
      </w:r>
      <w:r>
        <w:rPr>
          <w:rFonts w:ascii="Times New Roman" w:eastAsiaTheme="minorEastAsia" w:hAnsi="Times New Roman"/>
          <w:lang w:eastAsia="zh-CN"/>
        </w:rPr>
        <w:t xml:space="preserve">all of the </w:t>
      </w:r>
      <w:r>
        <w:rPr>
          <w:rFonts w:eastAsiaTheme="minorEastAsia"/>
          <w:lang w:eastAsia="zh-CN"/>
        </w:rPr>
        <w:t>interested physical channels are satisfied with the required performance gap even if the additional 2</w:t>
      </w:r>
      <w:r>
        <w:rPr>
          <w:rFonts w:ascii="Times New Roman" w:eastAsiaTheme="minorEastAsia" w:hAnsi="Times New Roman"/>
          <w:lang w:eastAsia="zh-CN"/>
        </w:rPr>
        <w:t xml:space="preserve"> dB </w:t>
      </w:r>
      <w:r>
        <w:rPr>
          <w:rFonts w:eastAsiaTheme="minorEastAsia"/>
          <w:lang w:eastAsia="zh-CN"/>
        </w:rPr>
        <w:t xml:space="preserve">loss is considered. </w:t>
      </w:r>
    </w:p>
    <w:p w14:paraId="60BD09FB" w14:textId="77777777" w:rsidR="006459FB" w:rsidRDefault="006459FB" w:rsidP="006459FB">
      <w:pPr>
        <w:pStyle w:val="a0"/>
        <w:spacing w:before="120"/>
        <w:rPr>
          <w:rFonts w:eastAsiaTheme="minorEastAsia"/>
          <w:b/>
          <w:bCs/>
          <w:u w:val="single"/>
          <w:lang w:eastAsia="zh-CN"/>
        </w:rPr>
      </w:pPr>
    </w:p>
    <w:p w14:paraId="73EEB723" w14:textId="415F808D" w:rsidR="006459FB" w:rsidRDefault="006459FB" w:rsidP="006459FB">
      <w:pPr>
        <w:pStyle w:val="a0"/>
        <w:spacing w:before="120"/>
        <w:rPr>
          <w:rFonts w:eastAsia="等线"/>
          <w:lang w:val="en-GB"/>
        </w:rPr>
      </w:pPr>
      <w:r>
        <w:rPr>
          <w:rFonts w:eastAsiaTheme="minorEastAsia"/>
          <w:b/>
          <w:bCs/>
          <w:u w:val="single"/>
          <w:lang w:eastAsia="zh-CN"/>
        </w:rPr>
        <w:t>Method2</w:t>
      </w:r>
      <w:r>
        <w:rPr>
          <w:rFonts w:eastAsiaTheme="minorEastAsia"/>
          <w:lang w:eastAsia="zh-CN"/>
        </w:rPr>
        <w:t xml:space="preserve">: we can increase the gain of beamwidth to reduce the EIPR loss of </w:t>
      </w:r>
      <w:r>
        <w:rPr>
          <w:rFonts w:ascii="Times New Roman" w:eastAsiaTheme="minorEastAsia" w:hAnsi="Times New Roman"/>
          <w:lang w:eastAsia="zh-CN"/>
        </w:rPr>
        <w:t>an activated beam</w:t>
      </w:r>
      <w:r>
        <w:rPr>
          <w:rFonts w:eastAsiaTheme="minorEastAsia"/>
          <w:lang w:eastAsia="zh-CN"/>
        </w:rPr>
        <w:t xml:space="preserve">, by reducing the beam size. Specifically, if the beam size is set to </w:t>
      </w:r>
      <w:r w:rsidR="006C22CE">
        <w:rPr>
          <w:rFonts w:eastAsiaTheme="minorEastAsia"/>
          <w:lang w:eastAsia="zh-CN"/>
        </w:rPr>
        <w:t>43</w:t>
      </w:r>
      <w:r>
        <w:rPr>
          <w:rFonts w:eastAsiaTheme="minorEastAsia"/>
          <w:lang w:eastAsia="zh-CN"/>
        </w:rPr>
        <w:t xml:space="preserve">km (beamwidth </w:t>
      </w:r>
      <w:r w:rsidR="006C22CE">
        <w:rPr>
          <w:rFonts w:eastAsiaTheme="minorEastAsia"/>
          <w:lang w:eastAsia="zh-CN"/>
        </w:rPr>
        <w:t>4.1</w:t>
      </w:r>
      <w:r>
        <w:rPr>
          <w:rFonts w:eastAsiaTheme="minorEastAsia"/>
          <w:lang w:eastAsia="zh-CN"/>
        </w:rPr>
        <w:t xml:space="preserve">°), which will bring an extra </w:t>
      </w:r>
      <w:r w:rsidR="006C22CE">
        <w:rPr>
          <w:rFonts w:eastAsiaTheme="minorEastAsia"/>
          <w:lang w:eastAsia="zh-CN"/>
        </w:rPr>
        <w:t>0.6</w:t>
      </w:r>
      <w:r>
        <w:rPr>
          <w:rFonts w:eastAsiaTheme="minorEastAsia"/>
          <w:lang w:eastAsia="zh-CN"/>
        </w:rPr>
        <w:t xml:space="preserve"> beamwidth gain </w:t>
      </w:r>
      <w:r>
        <w:rPr>
          <w:rFonts w:eastAsiaTheme="minorEastAsia" w:hint="eastAsia"/>
          <w:lang w:eastAsia="zh-CN"/>
        </w:rPr>
        <w:t>accord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_Ref166257837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 and the </w:t>
      </w:r>
      <w:proofErr w:type="spellStart"/>
      <w:r>
        <w:rPr>
          <w:rFonts w:eastAsiaTheme="minorEastAsia"/>
          <w:lang w:eastAsia="zh-CN"/>
        </w:rPr>
        <w:t>corresp</w:t>
      </w:r>
      <w:r>
        <w:rPr>
          <w:rFonts w:eastAsia="等线"/>
          <w:lang w:val="en-GB"/>
        </w:rPr>
        <w:t>onding</w:t>
      </w:r>
      <w:proofErr w:type="spellEnd"/>
      <w:r>
        <w:rPr>
          <w:rFonts w:eastAsia="等线"/>
          <w:lang w:val="en-GB"/>
        </w:rPr>
        <w:t xml:space="preserve"> number of total beam footprints is </w:t>
      </w:r>
      <w:r w:rsidR="006C22CE">
        <w:rPr>
          <w:rFonts w:eastAsia="等线"/>
          <w:lang w:val="en-GB"/>
        </w:rPr>
        <w:t>1413</w:t>
      </w:r>
      <w:r>
        <w:rPr>
          <w:rFonts w:eastAsia="等线"/>
          <w:lang w:val="en-GB"/>
        </w:rPr>
        <w:t xml:space="preserve">. If the beam size is smaller, there will be more beam footprints and more beamwidth gain. </w:t>
      </w:r>
    </w:p>
    <w:p w14:paraId="3C00C3FD" w14:textId="2E385F0D" w:rsidR="006459FB" w:rsidRDefault="00D42781" w:rsidP="006459FB">
      <w:pPr>
        <w:pStyle w:val="a0"/>
        <w:spacing w:before="120"/>
        <w:jc w:val="center"/>
        <w:rPr>
          <w:rFonts w:eastAsia="等线"/>
          <w:lang w:val="en-GB"/>
        </w:rPr>
      </w:pPr>
      <w:r w:rsidRPr="009F40C1">
        <w:rPr>
          <w:noProof/>
        </w:rPr>
        <w:drawing>
          <wp:inline distT="0" distB="0" distL="0" distR="0" wp14:anchorId="554BDB05" wp14:editId="42D06916">
            <wp:extent cx="4305869" cy="3227476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264" cy="323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8F337" w14:textId="24CBF688" w:rsidR="006459FB" w:rsidRPr="006459FB" w:rsidRDefault="006459FB" w:rsidP="006459FB">
      <w:pPr>
        <w:pStyle w:val="a5"/>
        <w:jc w:val="center"/>
        <w:rPr>
          <w:rFonts w:eastAsia="等线"/>
          <w:lang w:eastAsia="zh-CN"/>
        </w:rPr>
      </w:pPr>
      <w:bookmarkStart w:id="14" w:name="_Ref16625783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4"/>
      <w:r>
        <w:t xml:space="preserve"> </w:t>
      </w:r>
      <w:r>
        <w:rPr>
          <w:rFonts w:eastAsiaTheme="minorEastAsia"/>
          <w:lang w:eastAsia="zh-CN"/>
        </w:rPr>
        <w:t>Satellite antenna pattern</w:t>
      </w:r>
    </w:p>
    <w:p w14:paraId="391CF99A" w14:textId="7991D9DF" w:rsidR="006459FB" w:rsidRDefault="006459FB" w:rsidP="006459FB">
      <w:pPr>
        <w:pStyle w:val="a0"/>
        <w:spacing w:before="120"/>
        <w:rPr>
          <w:rFonts w:eastAsia="等线"/>
          <w:lang w:val="en-GB"/>
        </w:rPr>
      </w:pPr>
      <w:r>
        <w:rPr>
          <w:rFonts w:eastAsia="等线"/>
          <w:lang w:val="en-GB"/>
        </w:rPr>
        <w:t xml:space="preserve">Considering the following beam hopping mechanism: the dwell time of the time-domain SSB pattern of 1 SSBs is 0.5ms, and the number of </w:t>
      </w:r>
      <w:proofErr w:type="spellStart"/>
      <w:r>
        <w:rPr>
          <w:rFonts w:eastAsia="等线"/>
          <w:lang w:val="en-GB"/>
        </w:rPr>
        <w:t>TDMed</w:t>
      </w:r>
      <w:proofErr w:type="spellEnd"/>
      <w:r>
        <w:rPr>
          <w:rFonts w:eastAsia="等线"/>
          <w:lang w:val="en-GB"/>
        </w:rPr>
        <w:t xml:space="preserve"> SSB patterns within a SSB period is </w:t>
      </w:r>
      <m:oMath>
        <m:r>
          <m:rPr>
            <m:sty m:val="p"/>
          </m:rPr>
          <w:rPr>
            <w:rFonts w:ascii="Cambria Math" w:eastAsia="等线" w:hAnsi="Cambria Math"/>
            <w:lang w:val="en-GB"/>
          </w:rPr>
          <m:t>20</m:t>
        </m:r>
        <m:r>
          <w:rPr>
            <w:rFonts w:ascii="Cambria Math" w:eastAsia="等线" w:hAnsi="Cambria Math"/>
            <w:lang w:val="en-GB"/>
          </w:rPr>
          <m:t>ms</m:t>
        </m:r>
        <m:r>
          <m:rPr>
            <m:sty m:val="p"/>
          </m:rPr>
          <w:rPr>
            <w:rFonts w:ascii="Cambria Math" w:eastAsia="等线" w:hAnsi="Cambria Math"/>
            <w:lang w:val="en-GB"/>
          </w:rPr>
          <m:t>÷0.5</m:t>
        </m:r>
        <m:r>
          <w:rPr>
            <w:rFonts w:ascii="Cambria Math" w:eastAsia="等线" w:hAnsi="Cambria Math"/>
            <w:lang w:val="en-GB"/>
          </w:rPr>
          <m:t>ms</m:t>
        </m:r>
        <m:r>
          <m:rPr>
            <m:sty m:val="p"/>
          </m:rPr>
          <w:rPr>
            <w:rFonts w:ascii="Cambria Math" w:eastAsia="等线" w:hAnsi="Cambria Math"/>
            <w:lang w:val="en-GB"/>
          </w:rPr>
          <m:t>=40</m:t>
        </m:r>
      </m:oMath>
      <w:r>
        <w:rPr>
          <w:rFonts w:eastAsia="等线"/>
          <w:lang w:val="en-GB"/>
        </w:rPr>
        <w:t xml:space="preserve">. Thus, by hopping the beams sequentially in TDMed SSB patterns, a total number of </w:t>
      </w:r>
      <m:oMath>
        <m:r>
          <w:rPr>
            <w:rFonts w:ascii="Cambria Math" w:eastAsia="等线" w:hAnsi="Cambria Math"/>
            <w:lang w:val="en-GB"/>
          </w:rPr>
          <m:t>20</m:t>
        </m:r>
        <m:r>
          <w:rPr>
            <w:rFonts w:ascii="Cambria Math" w:eastAsiaTheme="minorEastAsia" w:hAnsi="Cambria Math"/>
            <w:lang w:val="en-GB"/>
          </w:rPr>
          <m:t xml:space="preserve">×106 =4240 </m:t>
        </m:r>
      </m:oMath>
      <w:r>
        <w:rPr>
          <w:rFonts w:eastAsia="等线"/>
          <w:lang w:val="en-GB"/>
        </w:rPr>
        <w:t>beams can be reached</w:t>
      </w:r>
      <w:r>
        <w:rPr>
          <w:rFonts w:eastAsia="等线"/>
          <w:lang w:val="en-GB" w:eastAsia="zh-CN"/>
        </w:rPr>
        <w:t xml:space="preserve"> within a period of 20ms, </w:t>
      </w:r>
      <w:r>
        <w:rPr>
          <w:rFonts w:eastAsia="等线"/>
          <w:lang w:val="en-GB"/>
        </w:rPr>
        <w:t xml:space="preserve">covering </w:t>
      </w:r>
      <w:r w:rsidR="006C22CE">
        <w:rPr>
          <w:rFonts w:eastAsia="等线" w:hint="eastAsia"/>
          <w:lang w:val="en-GB" w:eastAsia="zh-CN"/>
        </w:rPr>
        <w:t>three</w:t>
      </w:r>
      <w:r w:rsidR="006C22CE">
        <w:rPr>
          <w:rFonts w:eastAsia="等线"/>
          <w:lang w:val="en-GB"/>
        </w:rPr>
        <w:t xml:space="preserve"> </w:t>
      </w:r>
      <w:r>
        <w:rPr>
          <w:rFonts w:eastAsia="等线"/>
          <w:lang w:val="en-GB"/>
        </w:rPr>
        <w:t xml:space="preserve">times the overall </w:t>
      </w:r>
      <w:r w:rsidR="006C22CE">
        <w:rPr>
          <w:rFonts w:eastAsia="等线"/>
          <w:lang w:val="en-GB"/>
        </w:rPr>
        <w:t xml:space="preserve">1413 </w:t>
      </w:r>
      <w:r>
        <w:rPr>
          <w:rFonts w:eastAsia="等线"/>
          <w:lang w:val="en-GB"/>
        </w:rPr>
        <w:t xml:space="preserve">beam footprints required. </w:t>
      </w:r>
      <w:proofErr w:type="gramStart"/>
      <w:r>
        <w:rPr>
          <w:rFonts w:eastAsia="等线"/>
          <w:lang w:val="en-GB"/>
        </w:rPr>
        <w:t xml:space="preserve">That is to say, </w:t>
      </w:r>
      <w:r w:rsidR="006C22CE">
        <w:rPr>
          <w:rFonts w:eastAsia="等线" w:hint="eastAsia"/>
          <w:lang w:val="en-GB" w:eastAsia="zh-CN"/>
        </w:rPr>
        <w:t>three</w:t>
      </w:r>
      <w:proofErr w:type="gramEnd"/>
      <w:r w:rsidR="006C22CE">
        <w:rPr>
          <w:rFonts w:eastAsia="等线"/>
          <w:lang w:val="en-GB"/>
        </w:rPr>
        <w:t xml:space="preserve"> </w:t>
      </w:r>
      <w:r>
        <w:rPr>
          <w:rFonts w:eastAsia="等线"/>
          <w:lang w:val="en-GB"/>
        </w:rPr>
        <w:t xml:space="preserve">beams </w:t>
      </w:r>
      <w:r>
        <w:rPr>
          <w:rFonts w:eastAsia="等线"/>
          <w:lang w:val="en-GB" w:eastAsia="zh-CN"/>
        </w:rPr>
        <w:t>targeting</w:t>
      </w:r>
      <w:r>
        <w:rPr>
          <w:rFonts w:eastAsia="等线"/>
          <w:lang w:val="en-GB"/>
        </w:rPr>
        <w:t xml:space="preserve"> the same area </w:t>
      </w:r>
      <w:r>
        <w:rPr>
          <w:rFonts w:eastAsia="等线"/>
          <w:lang w:val="en-GB" w:eastAsia="zh-CN"/>
        </w:rPr>
        <w:t xml:space="preserve">are activated </w:t>
      </w:r>
      <w:proofErr w:type="spellStart"/>
      <w:r>
        <w:rPr>
          <w:rFonts w:eastAsia="等线"/>
          <w:lang w:val="en-GB" w:eastAsia="zh-CN"/>
        </w:rPr>
        <w:t>simutanouly</w:t>
      </w:r>
      <w:proofErr w:type="spellEnd"/>
      <w:r>
        <w:rPr>
          <w:rFonts w:eastAsia="等线"/>
          <w:lang w:val="en-GB" w:eastAsia="zh-CN"/>
        </w:rPr>
        <w:t>, which</w:t>
      </w:r>
      <w:r>
        <w:rPr>
          <w:rFonts w:eastAsia="等线"/>
          <w:lang w:val="en-GB"/>
        </w:rPr>
        <w:t xml:space="preserve"> lead to an </w:t>
      </w:r>
      <w:r>
        <w:rPr>
          <w:rFonts w:eastAsiaTheme="minorEastAsia"/>
          <w:lang w:eastAsia="zh-CN"/>
        </w:rPr>
        <w:t xml:space="preserve">extra </w:t>
      </w:r>
      <w:r w:rsidR="006C22CE">
        <w:rPr>
          <w:rFonts w:eastAsiaTheme="minorEastAsia"/>
          <w:lang w:eastAsia="zh-CN"/>
        </w:rPr>
        <w:t xml:space="preserve">4.8dB </w:t>
      </w:r>
      <w:r>
        <w:rPr>
          <w:rFonts w:eastAsiaTheme="minorEastAsia"/>
          <w:lang w:eastAsia="zh-CN"/>
        </w:rPr>
        <w:t>power gain at the receiver.</w:t>
      </w:r>
      <w:r>
        <w:rPr>
          <w:rFonts w:eastAsia="等线"/>
          <w:lang w:val="en-GB" w:eastAsia="zh-CN"/>
        </w:rPr>
        <w:t xml:space="preserve"> </w:t>
      </w:r>
      <w:r>
        <w:rPr>
          <w:rFonts w:ascii="Times New Roman" w:eastAsiaTheme="minorEastAsia" w:hAnsi="Times New Roman"/>
        </w:rPr>
        <w:t xml:space="preserve">We consider </w:t>
      </w:r>
      <w:r>
        <w:rPr>
          <w:rFonts w:eastAsia="等线"/>
          <w:lang w:val="en-GB"/>
        </w:rPr>
        <w:t>N2=N3=</w:t>
      </w:r>
      <w:r w:rsidR="006C22CE">
        <w:rPr>
          <w:rFonts w:eastAsia="等线"/>
          <w:lang w:val="en-GB"/>
        </w:rPr>
        <w:t>1413</w:t>
      </w:r>
      <w:r>
        <w:rPr>
          <w:rFonts w:eastAsia="等线"/>
          <w:lang w:val="en-GB"/>
        </w:rPr>
        <w:t>, N1=</w:t>
      </w:r>
      <w:r w:rsidR="006C22CE">
        <w:rPr>
          <w:rFonts w:eastAsia="等线"/>
          <w:lang w:val="en-GB"/>
        </w:rPr>
        <w:t>0</w:t>
      </w:r>
      <w:r>
        <w:rPr>
          <w:rFonts w:eastAsia="等线"/>
          <w:lang w:val="en-GB"/>
        </w:rPr>
        <w:t xml:space="preserve"> for </w:t>
      </w:r>
      <w:r>
        <w:rPr>
          <w:rFonts w:eastAsia="等线"/>
          <w:lang w:val="en-GB" w:eastAsia="zh-CN"/>
        </w:rPr>
        <w:t>the above</w:t>
      </w:r>
      <w:r>
        <w:rPr>
          <w:rFonts w:eastAsia="等线"/>
          <w:lang w:val="en-GB"/>
        </w:rPr>
        <w:t xml:space="preserve"> beam hopping mechanism.  </w:t>
      </w:r>
      <w:r>
        <w:rPr>
          <w:rFonts w:ascii="Times New Roman" w:eastAsiaTheme="minorEastAsia" w:hAnsi="Times New Roman"/>
        </w:rPr>
        <w:t xml:space="preserve">However, if </w:t>
      </w:r>
      <w:r>
        <w:rPr>
          <w:rFonts w:ascii="Times New Roman" w:eastAsia="等线" w:hAnsi="Times New Roman"/>
          <w:lang w:val="en-GB"/>
        </w:rPr>
        <w:t>the dwell time</w:t>
      </w:r>
      <w:r>
        <w:rPr>
          <w:rFonts w:eastAsia="等线"/>
          <w:lang w:val="en-GB"/>
        </w:rPr>
        <w:t xml:space="preserve"> of a </w:t>
      </w:r>
      <w:r>
        <w:rPr>
          <w:rFonts w:eastAsia="等线"/>
          <w:lang w:eastAsia="zh-CN"/>
        </w:rPr>
        <w:t>SSB pattern</w:t>
      </w:r>
      <w:r>
        <w:rPr>
          <w:rFonts w:eastAsia="等线"/>
          <w:lang w:val="en-GB"/>
        </w:rPr>
        <w:t xml:space="preserve"> </w:t>
      </w:r>
      <w:r>
        <w:rPr>
          <w:rFonts w:ascii="Times New Roman" w:eastAsia="等线" w:hAnsi="Times New Roman"/>
          <w:lang w:val="en-GB"/>
        </w:rPr>
        <w:t xml:space="preserve">is </w:t>
      </w:r>
      <w:proofErr w:type="gramStart"/>
      <w:r>
        <w:rPr>
          <w:rFonts w:ascii="Times New Roman" w:eastAsia="等线" w:hAnsi="Times New Roman"/>
          <w:lang w:val="en-GB"/>
        </w:rPr>
        <w:t xml:space="preserve">larger, </w:t>
      </w:r>
      <w:r>
        <w:rPr>
          <w:rFonts w:eastAsia="等线"/>
          <w:lang w:val="en-GB"/>
        </w:rPr>
        <w:t xml:space="preserve"> all</w:t>
      </w:r>
      <w:proofErr w:type="gramEnd"/>
      <w:r>
        <w:rPr>
          <w:rFonts w:eastAsia="等线"/>
          <w:lang w:val="en-GB"/>
        </w:rPr>
        <w:t xml:space="preserve"> beam footprints can still be covered within </w:t>
      </w:r>
      <w:r>
        <w:rPr>
          <w:rFonts w:eastAsia="等线"/>
          <w:lang w:val="en-GB" w:eastAsia="zh-CN"/>
        </w:rPr>
        <w:t>a period of 20ms</w:t>
      </w:r>
      <w:r>
        <w:rPr>
          <w:rFonts w:eastAsia="等线"/>
          <w:lang w:val="en-GB"/>
        </w:rPr>
        <w:t>.</w:t>
      </w:r>
    </w:p>
    <w:p w14:paraId="4FF1BF92" w14:textId="05ABF55E" w:rsidR="006459FB" w:rsidRDefault="006459FB" w:rsidP="00D42781">
      <w:pPr>
        <w:spacing w:before="120"/>
      </w:pPr>
      <w:r>
        <w:rPr>
          <w:rFonts w:eastAsiaTheme="minorEastAsia"/>
        </w:rPr>
        <w:t xml:space="preserve">Based on the satellite aggregated EIRP </w:t>
      </w:r>
      <w:r>
        <w:rPr>
          <w:rFonts w:eastAsiaTheme="minorEastAsia"/>
          <w:lang w:eastAsia="zh-CN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/>
          <w:lang w:eastAsia="zh-CN"/>
        </w:rPr>
        <w:t xml:space="preserve">considered to be </w:t>
      </w:r>
      <w:r>
        <w:rPr>
          <w:rFonts w:eastAsiaTheme="minorEastAsia"/>
        </w:rPr>
        <w:t>53.24dBW per 5MHz</w:t>
      </w:r>
      <w:r>
        <w:rPr>
          <w:rFonts w:eastAsiaTheme="minorEastAsia"/>
          <w:lang w:eastAsia="zh-CN"/>
        </w:rPr>
        <w:t xml:space="preserve">, i.e., </w:t>
      </w:r>
      <w:r>
        <w:rPr>
          <w:rFonts w:eastAsia="等线"/>
          <w:lang w:eastAsia="zh-CN"/>
        </w:rPr>
        <w:t xml:space="preserve">46.24 </w:t>
      </w:r>
      <w:proofErr w:type="spellStart"/>
      <w:r>
        <w:rPr>
          <w:rFonts w:eastAsia="等线"/>
          <w:lang w:eastAsia="zh-CN"/>
        </w:rPr>
        <w:t>dBW</w:t>
      </w:r>
      <w:proofErr w:type="spellEnd"/>
      <w:r>
        <w:rPr>
          <w:rFonts w:eastAsia="等线"/>
          <w:lang w:eastAsia="zh-CN"/>
        </w:rPr>
        <w:t xml:space="preserve">/MHz in Set1-3 and </w:t>
      </w:r>
      <w:r>
        <w:rPr>
          <w:rFonts w:eastAsiaTheme="minorEastAsia"/>
          <w:lang w:eastAsia="zh-CN"/>
        </w:rPr>
        <w:t xml:space="preserve">the extra 3+1.31 dB extra gain can be achieved at the receiver </w:t>
      </w:r>
      <w:r>
        <w:rPr>
          <w:rFonts w:eastAsiaTheme="minorEastAsia"/>
        </w:rPr>
        <w:t>Since two beams can cover the same area simultaneously and using small beam size</w:t>
      </w:r>
      <w:r>
        <w:rPr>
          <w:rFonts w:eastAsiaTheme="minorEastAsia"/>
          <w:lang w:eastAsia="zh-CN"/>
        </w:rPr>
        <w:t xml:space="preserve">, we can drive the </w:t>
      </w:r>
      <w:proofErr w:type="spellStart"/>
      <w:r>
        <w:rPr>
          <w:rFonts w:eastAsiaTheme="minorEastAsia"/>
          <w:lang w:eastAsia="zh-CN"/>
        </w:rPr>
        <w:t>the</w:t>
      </w:r>
      <w:proofErr w:type="spellEnd"/>
      <w:r>
        <w:rPr>
          <w:rFonts w:eastAsiaTheme="minorEastAsia"/>
          <w:lang w:eastAsia="zh-CN"/>
        </w:rPr>
        <w:t xml:space="preserve"> eventually additional EIRP loss for the receiver at an activated beam is </w:t>
      </w:r>
      <w:r>
        <w:rPr>
          <w:rFonts w:ascii="Times" w:eastAsiaTheme="minorEastAsia" w:hAnsi="Times"/>
          <w:lang w:eastAsia="zh-CN"/>
        </w:rPr>
        <w:t xml:space="preserve">10*log10(106) – (46.24 – 34) </w:t>
      </w:r>
      <w:r>
        <w:rPr>
          <w:rFonts w:eastAsiaTheme="minorEastAsia"/>
          <w:lang w:eastAsia="zh-CN"/>
        </w:rPr>
        <w:t>– (</w:t>
      </w:r>
      <w:r w:rsidR="006C22CE">
        <w:rPr>
          <w:rFonts w:eastAsiaTheme="minorEastAsia"/>
          <w:lang w:eastAsia="zh-CN"/>
        </w:rPr>
        <w:t>4.8</w:t>
      </w:r>
      <w:r>
        <w:rPr>
          <w:rFonts w:eastAsiaTheme="minorEastAsia"/>
          <w:lang w:eastAsia="zh-CN"/>
        </w:rPr>
        <w:t>+</w:t>
      </w:r>
      <w:r w:rsidR="006C22CE">
        <w:rPr>
          <w:rFonts w:eastAsiaTheme="minorEastAsia"/>
          <w:lang w:eastAsia="zh-CN"/>
        </w:rPr>
        <w:t>0.6</w:t>
      </w:r>
      <w:r>
        <w:rPr>
          <w:rFonts w:eastAsiaTheme="minorEastAsia"/>
          <w:lang w:eastAsia="zh-CN"/>
        </w:rPr>
        <w:t xml:space="preserve">) </w:t>
      </w:r>
      <w:r>
        <w:rPr>
          <w:rFonts w:ascii="Times" w:eastAsiaTheme="minorEastAsia" w:hAnsi="Times"/>
          <w:lang w:eastAsia="zh-CN"/>
        </w:rPr>
        <w:t xml:space="preserve">= </w:t>
      </w:r>
      <w:r w:rsidR="006C22CE">
        <w:rPr>
          <w:rFonts w:ascii="Times" w:eastAsiaTheme="minorEastAsia" w:hAnsi="Times"/>
          <w:lang w:eastAsia="zh-CN"/>
        </w:rPr>
        <w:t>2.6</w:t>
      </w:r>
      <w:r>
        <w:rPr>
          <w:rFonts w:ascii="Times" w:eastAsiaTheme="minorEastAsia" w:hAnsi="Times"/>
          <w:lang w:eastAsia="zh-CN"/>
        </w:rPr>
        <w:t xml:space="preserve"> dB</w:t>
      </w:r>
      <w:r>
        <w:rPr>
          <w:rFonts w:eastAsiaTheme="minorEastAsia"/>
          <w:lang w:eastAsia="zh-CN"/>
        </w:rPr>
        <w:t>, compared with the EIRP density/beam of 34 dBm considered in our previous contribution on Rel-18 link budget evaluation[2]. Thus, the evaluation results for DL coverage can be obtained as follows.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1975"/>
        <w:gridCol w:w="1276"/>
        <w:gridCol w:w="1798"/>
        <w:gridCol w:w="1443"/>
        <w:gridCol w:w="1653"/>
        <w:gridCol w:w="1476"/>
      </w:tblGrid>
      <w:tr w:rsidR="006459FB" w14:paraId="644F99B4" w14:textId="77777777" w:rsidTr="006459FB">
        <w:trPr>
          <w:trHeight w:val="947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F144A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lastRenderedPageBreak/>
              <w:t>Results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A22F6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CNR1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2D87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link budget CNR2</w:t>
            </w:r>
          </w:p>
          <w:p w14:paraId="555B7F0A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(consider the total loss into CNR1</w:t>
            </w:r>
            <w:r>
              <w:rPr>
                <w:rFonts w:eastAsia="等线" w:hint="eastAsia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58B29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LLS results SNR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86647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8AF74" w14:textId="77777777" w:rsidR="006459FB" w:rsidRDefault="006459FB">
            <w:pPr>
              <w:spacing w:before="120"/>
              <w:jc w:val="center"/>
              <w:rPr>
                <w:rFonts w:eastAsia="等线"/>
                <w:color w:val="000000"/>
                <w:szCs w:val="21"/>
                <w:lang w:eastAsia="zh-CN"/>
              </w:rPr>
            </w:pPr>
            <w:r>
              <w:rPr>
                <w:rFonts w:eastAsia="等线"/>
                <w:color w:val="000000"/>
                <w:szCs w:val="21"/>
                <w:lang w:eastAsia="zh-CN"/>
              </w:rPr>
              <w:t>Performance gap SNR-CNR2</w:t>
            </w:r>
          </w:p>
        </w:tc>
      </w:tr>
      <w:tr w:rsidR="006459FB" w14:paraId="4A0F4248" w14:textId="77777777" w:rsidTr="006459FB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07E07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PDCCH with AL=8 for 5MHz bandwidth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F8737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33D6C" w14:textId="5364119F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4.49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981633" w14:textId="2B30BB9A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-4.91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9884AF" w14:textId="34771B65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7059D" w14:textId="7EB31688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0.42</w:t>
            </w:r>
          </w:p>
        </w:tc>
      </w:tr>
      <w:tr w:rsidR="006459FB" w14:paraId="23FC52F1" w14:textId="77777777" w:rsidTr="006459FB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EB3B9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PDSCH-1Mbps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1ABCE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8D162" w14:textId="50EAAB6C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4.49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56463" w14:textId="51F6834D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-4.90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8DDE4" w14:textId="660C5AFB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-3.01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548F2" w14:textId="55BF370F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0.41</w:t>
            </w:r>
          </w:p>
        </w:tc>
      </w:tr>
      <w:tr w:rsidR="006459FB" w14:paraId="09D06811" w14:textId="77777777" w:rsidTr="006459FB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6B81A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PDSCH-3kbps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17B09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9EDF2" w14:textId="7715BA2C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4.49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A497C" w14:textId="47510F3E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-14.73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1FB75" w14:textId="55B20E69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-12.84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87014" w14:textId="17941F40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10.24</w:t>
            </w:r>
          </w:p>
        </w:tc>
      </w:tr>
      <w:tr w:rsidR="006459FB" w14:paraId="14D9DE89" w14:textId="77777777" w:rsidTr="006459FB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4FB84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PDSCH-Msg2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A1B84A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7D7B6" w14:textId="2115A5A8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4.49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B1903" w14:textId="3D9A7F69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-14.13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B7542" w14:textId="7FD1FAE4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-12.24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E57C4" w14:textId="5680D7E0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9.64</w:t>
            </w:r>
          </w:p>
        </w:tc>
      </w:tr>
      <w:tr w:rsidR="006459FB" w14:paraId="20C5E0B6" w14:textId="77777777" w:rsidTr="006459FB">
        <w:trPr>
          <w:trHeight w:val="429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AE991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PDSCH-Msg4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1F1134" w14:textId="77777777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-1.89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3D435" w14:textId="325CE5AF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</w:t>
            </w:r>
            <w:r w:rsidR="006C22CE">
              <w:rPr>
                <w:rFonts w:eastAsia="等线"/>
                <w:color w:val="000000"/>
                <w:szCs w:val="20"/>
                <w:lang w:eastAsia="zh-CN"/>
              </w:rPr>
              <w:t>4.49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50A056" w14:textId="7B7D26D2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-4.74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23EE18" w14:textId="21BBDEFD" w:rsidR="006459FB" w:rsidRDefault="006459FB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-2.85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71DA05" w14:textId="30E443BD" w:rsidR="006459FB" w:rsidRDefault="006C22CE" w:rsidP="006459FB">
            <w:pPr>
              <w:spacing w:before="120"/>
              <w:jc w:val="center"/>
              <w:rPr>
                <w:rFonts w:eastAsia="等线"/>
                <w:color w:val="000000"/>
                <w:szCs w:val="20"/>
                <w:lang w:eastAsia="zh-CN"/>
              </w:rPr>
            </w:pPr>
            <w:r>
              <w:rPr>
                <w:rFonts w:eastAsia="等线"/>
                <w:color w:val="000000"/>
                <w:szCs w:val="20"/>
                <w:lang w:eastAsia="zh-CN"/>
              </w:rPr>
              <w:t>-0.25</w:t>
            </w:r>
          </w:p>
        </w:tc>
      </w:tr>
    </w:tbl>
    <w:p w14:paraId="124BA265" w14:textId="29734DAE" w:rsidR="006C22CE" w:rsidRDefault="006C22CE" w:rsidP="006C22CE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eastAsiaTheme="minorEastAsia"/>
          <w:lang w:eastAsia="zh-CN"/>
        </w:rPr>
        <w:t xml:space="preserve">It can be observed that </w:t>
      </w:r>
      <w:proofErr w:type="gramStart"/>
      <w:r>
        <w:rPr>
          <w:rFonts w:ascii="Times New Roman" w:eastAsiaTheme="minorEastAsia" w:hAnsi="Times New Roman"/>
          <w:lang w:eastAsia="zh-CN"/>
        </w:rPr>
        <w:t>all of</w:t>
      </w:r>
      <w:proofErr w:type="gramEnd"/>
      <w:r>
        <w:rPr>
          <w:rFonts w:ascii="Times New Roman" w:eastAsiaTheme="minorEastAsia" w:hAnsi="Times New Roman"/>
          <w:lang w:eastAsia="zh-CN"/>
        </w:rPr>
        <w:t xml:space="preserve"> the </w:t>
      </w:r>
      <w:r>
        <w:rPr>
          <w:rFonts w:eastAsiaTheme="minorEastAsia"/>
          <w:lang w:eastAsia="zh-CN"/>
        </w:rPr>
        <w:t>interested physical channels are satisfied with the required performance gap even if the additional 2.6</w:t>
      </w:r>
      <w:r>
        <w:rPr>
          <w:rFonts w:ascii="Times New Roman" w:eastAsiaTheme="minorEastAsia" w:hAnsi="Times New Roman"/>
          <w:lang w:eastAsia="zh-CN"/>
        </w:rPr>
        <w:t xml:space="preserve"> dB </w:t>
      </w:r>
      <w:r>
        <w:rPr>
          <w:rFonts w:eastAsiaTheme="minorEastAsia"/>
          <w:lang w:eastAsia="zh-CN"/>
        </w:rPr>
        <w:t xml:space="preserve">loss is considered. </w:t>
      </w:r>
    </w:p>
    <w:p w14:paraId="05248F48" w14:textId="66997F17" w:rsidR="000458AD" w:rsidRDefault="000458AD">
      <w:pPr>
        <w:spacing w:beforeLines="0" w:before="0" w:after="0"/>
        <w:jc w:val="left"/>
        <w:rPr>
          <w:rFonts w:eastAsia="宋体"/>
          <w:szCs w:val="20"/>
          <w:lang w:eastAsia="zh-CN"/>
        </w:rPr>
      </w:pPr>
    </w:p>
    <w:p w14:paraId="13B7B3FE" w14:textId="0980C68F" w:rsidR="004919C3" w:rsidRPr="004919C3" w:rsidRDefault="000458AD" w:rsidP="004919C3">
      <w:pPr>
        <w:pStyle w:val="2"/>
        <w:spacing w:before="120"/>
        <w:rPr>
          <w:rFonts w:ascii="Times New Roman" w:hAnsi="Times New Roman" w:cs="Times New Roman"/>
          <w:sz w:val="24"/>
          <w:szCs w:val="40"/>
          <w:lang w:eastAsia="zh-CN"/>
        </w:rPr>
      </w:pPr>
      <w:r>
        <w:rPr>
          <w:rFonts w:ascii="Times New Roman" w:hAnsi="Times New Roman" w:cs="Times New Roman"/>
          <w:sz w:val="24"/>
          <w:szCs w:val="40"/>
          <w:lang w:eastAsia="zh-CN"/>
        </w:rPr>
        <w:t>Appendix E. A</w:t>
      </w:r>
      <w:r w:rsidRPr="000458AD">
        <w:rPr>
          <w:rFonts w:ascii="Times New Roman" w:hAnsi="Times New Roman" w:cs="Times New Roman"/>
          <w:sz w:val="24"/>
          <w:szCs w:val="40"/>
          <w:lang w:eastAsia="zh-CN"/>
        </w:rPr>
        <w:t>greements</w:t>
      </w:r>
      <w:r>
        <w:rPr>
          <w:rFonts w:ascii="Times New Roman" w:hAnsi="Times New Roman" w:cs="Times New Roman"/>
          <w:sz w:val="24"/>
          <w:szCs w:val="40"/>
          <w:lang w:eastAsia="zh-CN"/>
        </w:rPr>
        <w:t xml:space="preserve"> </w:t>
      </w:r>
      <w:r w:rsidR="00107A75">
        <w:rPr>
          <w:rFonts w:ascii="Times New Roman" w:hAnsi="Times New Roman" w:cs="Times New Roman"/>
          <w:sz w:val="24"/>
          <w:szCs w:val="40"/>
          <w:lang w:eastAsia="zh-CN"/>
        </w:rPr>
        <w:t xml:space="preserve">made </w:t>
      </w:r>
      <w:r w:rsidRPr="000458AD">
        <w:rPr>
          <w:rFonts w:ascii="Times New Roman" w:hAnsi="Times New Roman" w:cs="Times New Roman"/>
          <w:sz w:val="24"/>
          <w:szCs w:val="40"/>
          <w:lang w:eastAsia="zh-CN"/>
        </w:rPr>
        <w:t>in RAN1#116 and RAN1#116bis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58AD" w14:paraId="3706A573" w14:textId="77777777" w:rsidTr="00715187">
        <w:trPr>
          <w:trHeight w:val="7220"/>
        </w:trPr>
        <w:tc>
          <w:tcPr>
            <w:tcW w:w="9631" w:type="dxa"/>
          </w:tcPr>
          <w:p w14:paraId="0EA53202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727C2ED8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RAN1 to consider the following performance metrics for DL Coverage enhancement evaluation at system level:</w:t>
            </w:r>
          </w:p>
          <w:p w14:paraId="211E168C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At least:</w:t>
            </w:r>
          </w:p>
          <w:p w14:paraId="1A53B8ED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CDF of the received SINR</w:t>
            </w:r>
          </w:p>
          <w:p w14:paraId="18EA1B31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The dwell time and revisit time interval for each beam illumination across the coverage</w:t>
            </w:r>
          </w:p>
          <w:p w14:paraId="6821D807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Periodicity of common control channels (</w:t>
            </w:r>
            <w:proofErr w:type="gramStart"/>
            <w:r>
              <w:t>e.g.</w:t>
            </w:r>
            <w:proofErr w:type="gramEnd"/>
            <w:r>
              <w:t xml:space="preserve"> SSB, CORESET0/SIB1, SIB19) and corresponding coverage ratio</w:t>
            </w:r>
          </w:p>
          <w:p w14:paraId="75696B57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Other metrics may be reported such as</w:t>
            </w:r>
          </w:p>
          <w:p w14:paraId="6847F0E6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CDF of the cell throughput</w:t>
            </w:r>
          </w:p>
          <w:p w14:paraId="2AF190FB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CDF of user perceived throughput (UPT)</w:t>
            </w:r>
          </w:p>
          <w:p w14:paraId="1053B677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CDF of Latency</w:t>
            </w:r>
          </w:p>
          <w:p w14:paraId="768BBF6E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 xml:space="preserve">Ratio of mean served cell throughput and offered cell throughput, denoted by </w:t>
            </w:r>
            <w:r>
              <w:rPr>
                <w:rFonts w:ascii="Cambria Math" w:hAnsi="Cambria Math" w:cs="Cambria Math"/>
              </w:rPr>
              <w:t>𝜌</w:t>
            </w:r>
            <w:r>
              <w:t xml:space="preserve"> (refer to TR36.889)</w:t>
            </w:r>
          </w:p>
          <w:p w14:paraId="6A3BD4BF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For system level study based on analytical evaluation:</w:t>
            </w:r>
          </w:p>
          <w:p w14:paraId="145D91E9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N1 beam footprints are in state “off”</w:t>
            </w:r>
          </w:p>
          <w:p w14:paraId="64B3480C" w14:textId="77777777" w:rsidR="000458AD" w:rsidRDefault="000458AD" w:rsidP="00715187">
            <w:pPr>
              <w:pStyle w:val="18"/>
              <w:numPr>
                <w:ilvl w:val="1"/>
                <w:numId w:val="6"/>
              </w:numPr>
              <w:spacing w:before="120"/>
            </w:pPr>
            <w:r>
              <w:t>These beam footprints are not served by any signal (no satellite service in this area)</w:t>
            </w:r>
          </w:p>
          <w:p w14:paraId="4CDFDB3C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N2 beam footprints are in state “common messages only”</w:t>
            </w:r>
          </w:p>
          <w:p w14:paraId="42EA75B2" w14:textId="77777777" w:rsidR="000458AD" w:rsidRDefault="000458AD" w:rsidP="00715187">
            <w:pPr>
              <w:pStyle w:val="18"/>
              <w:numPr>
                <w:ilvl w:val="1"/>
                <w:numId w:val="6"/>
              </w:numPr>
              <w:spacing w:before="120"/>
            </w:pPr>
            <w:r>
              <w:t>These beam footprints do not have any active user traffic, and are served the necessary information for cell discovery and initial access.</w:t>
            </w:r>
          </w:p>
          <w:p w14:paraId="37B212E5" w14:textId="77777777" w:rsidR="000458AD" w:rsidRDefault="000458AD" w:rsidP="00715187">
            <w:pPr>
              <w:pStyle w:val="18"/>
              <w:numPr>
                <w:ilvl w:val="1"/>
                <w:numId w:val="6"/>
              </w:numPr>
              <w:spacing w:before="120"/>
            </w:pPr>
            <w:r>
              <w:rPr>
                <w:rFonts w:hint="eastAsia"/>
              </w:rPr>
              <w:t>O</w:t>
            </w:r>
            <w:r>
              <w:t>ptionally, companies may consider user arrival (</w:t>
            </w:r>
            <w:proofErr w:type="gramStart"/>
            <w:r>
              <w:t>e.g.</w:t>
            </w:r>
            <w:proofErr w:type="gramEnd"/>
            <w:r>
              <w:t xml:space="preserve"> RACH access) in this type of cell, and should describe how this is taken into account in the analytical evaluation</w:t>
            </w:r>
          </w:p>
          <w:p w14:paraId="458B9DE1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 xml:space="preserve">N3 beam footprints are in state “active traffic” </w:t>
            </w:r>
          </w:p>
          <w:p w14:paraId="18348D8B" w14:textId="77777777" w:rsidR="000458AD" w:rsidRDefault="000458AD" w:rsidP="00715187">
            <w:pPr>
              <w:pStyle w:val="18"/>
              <w:numPr>
                <w:ilvl w:val="1"/>
                <w:numId w:val="6"/>
              </w:numPr>
              <w:spacing w:before="120"/>
            </w:pPr>
            <w:r>
              <w:t>These beam footprints have X active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VoNR</w:t>
            </w:r>
            <w:proofErr w:type="spellEnd"/>
            <w:r>
              <w:t>) users each.</w:t>
            </w:r>
          </w:p>
          <w:p w14:paraId="3326C7F1" w14:textId="77777777" w:rsidR="000458AD" w:rsidRDefault="000458AD" w:rsidP="00715187">
            <w:pPr>
              <w:pStyle w:val="18"/>
              <w:numPr>
                <w:ilvl w:val="1"/>
                <w:numId w:val="6"/>
              </w:numPr>
              <w:spacing w:before="120"/>
            </w:pPr>
            <w:r>
              <w:t>These beam footprints are also served the necessary information for cell discovery and initial access</w:t>
            </w:r>
          </w:p>
          <w:p w14:paraId="71D13619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 xml:space="preserve">N1 + N2 + N3 = “Total number of beam footprints “ </w:t>
            </w:r>
          </w:p>
          <w:p w14:paraId="02155D37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lastRenderedPageBreak/>
              <w:t>N1, N2, N3, X are to be reported by companies.</w:t>
            </w:r>
          </w:p>
          <w:p w14:paraId="08A5AB79" w14:textId="77777777" w:rsidR="000458AD" w:rsidRDefault="000458AD" w:rsidP="00715187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>Resource utilization obtained under the assumptions above is to be reported by companies.</w:t>
            </w:r>
          </w:p>
          <w:p w14:paraId="39E4B099" w14:textId="2758CC7F" w:rsidR="000458AD" w:rsidRDefault="000458AD" w:rsidP="004919C3">
            <w:pPr>
              <w:pStyle w:val="18"/>
              <w:numPr>
                <w:ilvl w:val="0"/>
                <w:numId w:val="6"/>
              </w:numPr>
              <w:spacing w:before="120"/>
            </w:pPr>
            <w:r>
              <w:t xml:space="preserve">Other assumptions made in the evaluation are to be reported by companies, </w:t>
            </w:r>
            <w:proofErr w:type="gramStart"/>
            <w:r>
              <w:t>e.g.</w:t>
            </w:r>
            <w:proofErr w:type="gramEnd"/>
            <w:r>
              <w:t xml:space="preserve"> power sharing scheme, beam hopping scheme, etc.</w:t>
            </w:r>
          </w:p>
          <w:p w14:paraId="1557BB9F" w14:textId="77777777" w:rsidR="000458AD" w:rsidRDefault="000458AD" w:rsidP="00715187">
            <w:pPr>
              <w:tabs>
                <w:tab w:val="left" w:pos="425"/>
              </w:tabs>
              <w:spacing w:before="120"/>
              <w:rPr>
                <w:rFonts w:eastAsiaTheme="minorEastAsia"/>
                <w:lang w:eastAsia="zh-CN"/>
              </w:rPr>
            </w:pPr>
            <w:bookmarkStart w:id="15" w:name="_Hlk163143553"/>
            <w:r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tbl>
            <w:tblPr>
              <w:tblW w:w="8355" w:type="dxa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ook w:val="04A0" w:firstRow="1" w:lastRow="0" w:firstColumn="1" w:lastColumn="0" w:noHBand="0" w:noVBand="1"/>
            </w:tblPr>
            <w:tblGrid>
              <w:gridCol w:w="5662"/>
              <w:gridCol w:w="2693"/>
            </w:tblGrid>
            <w:tr w:rsidR="000458AD" w14:paraId="6F19768C" w14:textId="77777777" w:rsidTr="00715187">
              <w:trPr>
                <w:trHeight w:val="179"/>
                <w:jc w:val="center"/>
              </w:trPr>
              <w:tc>
                <w:tcPr>
                  <w:tcW w:w="8359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shd w:val="clear" w:color="auto" w:fill="548DD4" w:themeFill="text2" w:themeFillTint="99"/>
                  <w:vAlign w:val="center"/>
                </w:tcPr>
                <w:bookmarkEnd w:id="15"/>
                <w:p w14:paraId="61C574AA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/>
                      <w:color w:val="000000"/>
                      <w:lang w:val="en-GB"/>
                    </w:rPr>
                  </w:pPr>
                  <w:r>
                    <w:rPr>
                      <w:b/>
                      <w:color w:val="FFFFFF" w:themeColor="background1"/>
                      <w:lang w:val="en-GB"/>
                    </w:rPr>
                    <w:t>LEO600km Set1-1 FR1 (i.e., S-band)</w:t>
                  </w:r>
                </w:p>
              </w:tc>
            </w:tr>
            <w:tr w:rsidR="000458AD" w14:paraId="780AB6BF" w14:textId="77777777" w:rsidTr="00715187">
              <w:trPr>
                <w:trHeight w:val="179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EE5BC1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Bandwidth per beam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E6C9E8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 MHz</w:t>
                  </w:r>
                </w:p>
              </w:tc>
            </w:tr>
            <w:tr w:rsidR="000458AD" w14:paraId="09D963E6" w14:textId="77777777" w:rsidTr="00715187">
              <w:trPr>
                <w:trHeight w:val="37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E11BA7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SCS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92A610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15 kHz</w:t>
                  </w:r>
                </w:p>
              </w:tc>
            </w:tr>
            <w:tr w:rsidR="000458AD" w14:paraId="047F3B40" w14:textId="77777777" w:rsidTr="00715187">
              <w:trPr>
                <w:trHeight w:val="124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73DA28E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Beam </w:t>
                  </w:r>
                  <w:proofErr w:type="gramStart"/>
                  <w:r>
                    <w:rPr>
                      <w:bCs/>
                      <w:color w:val="000000"/>
                      <w:lang w:val="en-GB"/>
                    </w:rPr>
                    <w:t>size(</w:t>
                  </w:r>
                  <w:proofErr w:type="gramEnd"/>
                  <w:r>
                    <w:rPr>
                      <w:bCs/>
                      <w:color w:val="000000"/>
                      <w:lang w:val="en-GB"/>
                    </w:rPr>
                    <w:t>Note 1)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360D2AF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50km</w:t>
                  </w:r>
                </w:p>
              </w:tc>
            </w:tr>
            <w:tr w:rsidR="000458AD" w14:paraId="04140237" w14:textId="77777777" w:rsidTr="00715187">
              <w:trPr>
                <w:trHeight w:val="100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010B82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EIRP density /beam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/MHz)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C7588F5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34</w:t>
                  </w:r>
                </w:p>
              </w:tc>
            </w:tr>
            <w:tr w:rsidR="000458AD" w14:paraId="5B45012A" w14:textId="77777777" w:rsidTr="00715187">
              <w:trPr>
                <w:trHeight w:val="218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EA597FA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Payload Total DL power level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1C41AC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31.24</w:t>
                  </w:r>
                </w:p>
              </w:tc>
            </w:tr>
            <w:tr w:rsidR="000458AD" w14:paraId="50C220F2" w14:textId="77777777" w:rsidTr="00715187">
              <w:trPr>
                <w:trHeight w:val="194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14A882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Aggregated EIRP (Total)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356B74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61.24*</w:t>
                  </w:r>
                </w:p>
              </w:tc>
            </w:tr>
            <w:tr w:rsidR="000458AD" w14:paraId="07534223" w14:textId="77777777" w:rsidTr="00715187">
              <w:trPr>
                <w:trHeight w:val="228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276B673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Tx max Gain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F42235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30 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0458AD" w14:paraId="7C8E759D" w14:textId="77777777" w:rsidTr="00715187">
              <w:trPr>
                <w:trHeight w:val="120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01CF7A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EIRP per Satellite 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255B1B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41</w:t>
                  </w:r>
                </w:p>
              </w:tc>
            </w:tr>
            <w:tr w:rsidR="000458AD" w14:paraId="150576EE" w14:textId="77777777" w:rsidTr="00715187">
              <w:trPr>
                <w:trHeight w:val="154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0430F96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beam footprints***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7B9913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1058</w:t>
                  </w:r>
                </w:p>
              </w:tc>
            </w:tr>
            <w:tr w:rsidR="000458AD" w14:paraId="5E8340AF" w14:textId="77777777" w:rsidTr="00715187">
              <w:trPr>
                <w:trHeight w:val="132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DB038F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simultaneously active beams **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C853D0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106</w:t>
                  </w:r>
                </w:p>
              </w:tc>
            </w:tr>
            <w:tr w:rsidR="000458AD" w14:paraId="52AD3E02" w14:textId="77777777" w:rsidTr="00715187">
              <w:trPr>
                <w:trHeight w:val="110"/>
                <w:jc w:val="center"/>
              </w:trPr>
              <w:tc>
                <w:tcPr>
                  <w:tcW w:w="5665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C555F2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% </w:t>
                  </w:r>
                  <w:proofErr w:type="gramStart"/>
                  <w:r>
                    <w:rPr>
                      <w:bCs/>
                      <w:color w:val="000000"/>
                      <w:lang w:val="en-GB"/>
                    </w:rPr>
                    <w:t>simultaneously</w:t>
                  </w:r>
                  <w:proofErr w:type="gramEnd"/>
                  <w:r>
                    <w:rPr>
                      <w:bCs/>
                      <w:color w:val="000000"/>
                      <w:lang w:val="en-GB"/>
                    </w:rPr>
                    <w:t xml:space="preserve"> active beams**</w:t>
                  </w:r>
                </w:p>
              </w:tc>
              <w:tc>
                <w:tcPr>
                  <w:tcW w:w="269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23126E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10.02 %</w:t>
                  </w:r>
                </w:p>
              </w:tc>
            </w:tr>
            <w:tr w:rsidR="000458AD" w14:paraId="11B10AF0" w14:textId="77777777" w:rsidTr="00715187">
              <w:trPr>
                <w:trHeight w:val="439"/>
                <w:jc w:val="center"/>
              </w:trPr>
              <w:tc>
                <w:tcPr>
                  <w:tcW w:w="8359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B30BC6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*Note: EIRP limit is 61.24 dBm for the reference configuration. </w:t>
                  </w:r>
                </w:p>
                <w:p w14:paraId="77B78D0F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**Assuming 100 % Resource Block utilization within the same beam at max power. Absolute number of simultaneously active beams is up to 212 (due to limitation of RF) </w:t>
                  </w:r>
                </w:p>
                <w:p w14:paraId="57AB5EA6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*** For a constellation design at 600km with low elevation angle with 30° and selected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i.e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 xml:space="preserve"> Set 1 parameters) beam size</w:t>
                  </w:r>
                </w:p>
                <w:p w14:paraId="645AFD37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Note 1: At least this beam size is considered in this scenario, larger beam sizes maybe evaluated and reported by companies</w:t>
                  </w:r>
                </w:p>
              </w:tc>
            </w:tr>
          </w:tbl>
          <w:p w14:paraId="453912FF" w14:textId="77777777" w:rsidR="000458AD" w:rsidRDefault="000458AD" w:rsidP="00715187">
            <w:pPr>
              <w:tabs>
                <w:tab w:val="left" w:pos="425"/>
              </w:tabs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tbl>
            <w:tblPr>
              <w:tblW w:w="8070" w:type="dxa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ook w:val="04A0" w:firstRow="1" w:lastRow="0" w:firstColumn="1" w:lastColumn="0" w:noHBand="0" w:noVBand="1"/>
            </w:tblPr>
            <w:tblGrid>
              <w:gridCol w:w="6087"/>
              <w:gridCol w:w="1983"/>
            </w:tblGrid>
            <w:tr w:rsidR="000458AD" w14:paraId="7B3C0AF4" w14:textId="77777777" w:rsidTr="00715187">
              <w:trPr>
                <w:trHeight w:val="54"/>
                <w:jc w:val="center"/>
              </w:trPr>
              <w:tc>
                <w:tcPr>
                  <w:tcW w:w="8075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shd w:val="clear" w:color="auto" w:fill="548DD4" w:themeFill="text2" w:themeFillTint="99"/>
                  <w:vAlign w:val="center"/>
                </w:tcPr>
                <w:p w14:paraId="399A9B13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/>
                      <w:color w:val="000000"/>
                      <w:lang w:val="en-GB"/>
                    </w:rPr>
                  </w:pPr>
                  <w:r>
                    <w:rPr>
                      <w:b/>
                      <w:color w:val="FFFFFF" w:themeColor="background1"/>
                      <w:lang w:val="en-GB"/>
                    </w:rPr>
                    <w:t>LEO600km Set1-2 FR1 (i.e., S-band)</w:t>
                  </w:r>
                </w:p>
              </w:tc>
            </w:tr>
            <w:tr w:rsidR="000458AD" w14:paraId="0CFD1D20" w14:textId="77777777" w:rsidTr="00715187">
              <w:trPr>
                <w:trHeight w:val="54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97D37CA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Bandwidth per beam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3D211A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 MHz</w:t>
                  </w:r>
                </w:p>
              </w:tc>
            </w:tr>
            <w:tr w:rsidR="000458AD" w14:paraId="6F68BE2A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5531117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SCS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EC38F9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15 kHz</w:t>
                  </w:r>
                </w:p>
              </w:tc>
            </w:tr>
            <w:tr w:rsidR="000458AD" w14:paraId="30C8E9D9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0544C7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Beam size (note 1)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D055634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50km</w:t>
                  </w:r>
                </w:p>
              </w:tc>
            </w:tr>
            <w:tr w:rsidR="000458AD" w14:paraId="18AE8485" w14:textId="77777777" w:rsidTr="00715187">
              <w:trPr>
                <w:trHeight w:val="56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6C00552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EIRP density /beam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/MHz)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F98EC5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34</w:t>
                  </w:r>
                </w:p>
              </w:tc>
            </w:tr>
            <w:tr w:rsidR="000458AD" w14:paraId="23836B42" w14:textId="77777777" w:rsidTr="00715187">
              <w:trPr>
                <w:trHeight w:val="88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7A1E926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Payload Total DL power level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1E4043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23</w:t>
                  </w:r>
                </w:p>
              </w:tc>
            </w:tr>
            <w:tr w:rsidR="000458AD" w14:paraId="096CBBA7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3B6875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Aggregated EIRP (Total)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C71EBB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53*</w:t>
                  </w:r>
                </w:p>
              </w:tc>
            </w:tr>
            <w:tr w:rsidR="000458AD" w14:paraId="57DFE2A0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B67A5E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Tx max Gain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25527A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30 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0458AD" w14:paraId="5F837B48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305F89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EIRP per Satellite 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71F1C0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41</w:t>
                  </w:r>
                </w:p>
              </w:tc>
            </w:tr>
            <w:tr w:rsidR="000458AD" w14:paraId="6235C363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21D5637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beam footprints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A816CBF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1058</w:t>
                  </w:r>
                </w:p>
              </w:tc>
            </w:tr>
            <w:tr w:rsidR="000458AD" w14:paraId="3CF44C0E" w14:textId="77777777" w:rsidTr="00715187">
              <w:trPr>
                <w:trHeight w:val="37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3958B4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simultaneously active beams**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B0DD6BF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16</w:t>
                  </w:r>
                </w:p>
              </w:tc>
            </w:tr>
            <w:tr w:rsidR="000458AD" w14:paraId="23C4B81B" w14:textId="77777777" w:rsidTr="00715187">
              <w:trPr>
                <w:trHeight w:val="126"/>
                <w:jc w:val="center"/>
              </w:trPr>
              <w:tc>
                <w:tcPr>
                  <w:tcW w:w="6091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31699C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% </w:t>
                  </w:r>
                  <w:proofErr w:type="gramStart"/>
                  <w:r>
                    <w:rPr>
                      <w:bCs/>
                      <w:color w:val="000000"/>
                      <w:lang w:val="en-GB"/>
                    </w:rPr>
                    <w:t>simultaneously</w:t>
                  </w:r>
                  <w:proofErr w:type="gramEnd"/>
                  <w:r>
                    <w:rPr>
                      <w:bCs/>
                      <w:color w:val="000000"/>
                      <w:lang w:val="en-GB"/>
                    </w:rPr>
                    <w:t xml:space="preserve"> active beams**</w:t>
                  </w:r>
                </w:p>
              </w:tc>
              <w:tc>
                <w:tcPr>
                  <w:tcW w:w="1984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516B905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1.5 %</w:t>
                  </w:r>
                </w:p>
              </w:tc>
            </w:tr>
            <w:tr w:rsidR="000458AD" w14:paraId="158D920A" w14:textId="77777777" w:rsidTr="00715187">
              <w:trPr>
                <w:trHeight w:val="37"/>
                <w:jc w:val="center"/>
              </w:trPr>
              <w:tc>
                <w:tcPr>
                  <w:tcW w:w="8075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CD7B2A2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*Note: EIRP limit is 53 dBm for the reference configuration. </w:t>
                  </w:r>
                </w:p>
                <w:p w14:paraId="09ECCDF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**Absolute number of simultaneously active beams is up to 16 (due to limitation of RF)</w:t>
                  </w:r>
                </w:p>
                <w:p w14:paraId="5CA7344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Note 1: At least this beam size is considered in this scenario, larger beam sizes maybe evaluated and reported by companies</w:t>
                  </w:r>
                </w:p>
              </w:tc>
            </w:tr>
          </w:tbl>
          <w:p w14:paraId="6A78046F" w14:textId="77777777" w:rsidR="000458AD" w:rsidRDefault="000458AD" w:rsidP="00715187">
            <w:pPr>
              <w:tabs>
                <w:tab w:val="left" w:pos="425"/>
              </w:tabs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tbl>
            <w:tblPr>
              <w:tblW w:w="8355" w:type="dxa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ook w:val="04A0" w:firstRow="1" w:lastRow="0" w:firstColumn="1" w:lastColumn="0" w:noHBand="0" w:noVBand="1"/>
            </w:tblPr>
            <w:tblGrid>
              <w:gridCol w:w="6690"/>
              <w:gridCol w:w="1665"/>
            </w:tblGrid>
            <w:tr w:rsidR="000458AD" w14:paraId="0A2B8A33" w14:textId="77777777" w:rsidTr="00715187">
              <w:trPr>
                <w:trHeight w:val="145"/>
                <w:jc w:val="center"/>
              </w:trPr>
              <w:tc>
                <w:tcPr>
                  <w:tcW w:w="8359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shd w:val="clear" w:color="auto" w:fill="548DD4" w:themeFill="text2" w:themeFillTint="99"/>
                  <w:vAlign w:val="center"/>
                </w:tcPr>
                <w:p w14:paraId="194F16D4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/>
                      <w:color w:val="000000"/>
                      <w:lang w:val="en-GB"/>
                    </w:rPr>
                  </w:pPr>
                  <w:r>
                    <w:rPr>
                      <w:b/>
                      <w:color w:val="FFFFFF" w:themeColor="background1"/>
                      <w:lang w:val="en-GB"/>
                    </w:rPr>
                    <w:t>LEO600km Set 1-3 FR1 (i.e., S-band)</w:t>
                  </w:r>
                </w:p>
              </w:tc>
            </w:tr>
            <w:tr w:rsidR="000458AD" w14:paraId="72D96163" w14:textId="77777777" w:rsidTr="00715187">
              <w:trPr>
                <w:trHeight w:val="145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3618F6F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Bandwidth per beam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0C8650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 MHz</w:t>
                  </w:r>
                </w:p>
              </w:tc>
            </w:tr>
            <w:tr w:rsidR="000458AD" w14:paraId="642522E9" w14:textId="77777777" w:rsidTr="00715187">
              <w:trPr>
                <w:trHeight w:val="37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879FF9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SCS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1B4FEC33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15 kHz</w:t>
                  </w:r>
                </w:p>
              </w:tc>
            </w:tr>
            <w:tr w:rsidR="000458AD" w14:paraId="5BACBFF8" w14:textId="77777777" w:rsidTr="00715187">
              <w:trPr>
                <w:trHeight w:val="104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7FB9424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Beam size (note 1)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1314EE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50km</w:t>
                  </w:r>
                </w:p>
              </w:tc>
            </w:tr>
            <w:tr w:rsidR="000458AD" w14:paraId="7310F74A" w14:textId="77777777" w:rsidTr="00715187">
              <w:trPr>
                <w:trHeight w:val="80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D4D74F3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EIRP density /beam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/MHz)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F8C43C6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26</w:t>
                  </w:r>
                </w:p>
              </w:tc>
            </w:tr>
            <w:tr w:rsidR="000458AD" w14:paraId="722AA510" w14:textId="77777777" w:rsidTr="00715187">
              <w:trPr>
                <w:trHeight w:val="183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CEBD58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Payload Total DL power level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E6BA1C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23.24</w:t>
                  </w:r>
                </w:p>
              </w:tc>
            </w:tr>
            <w:tr w:rsidR="000458AD" w14:paraId="4F36C8A4" w14:textId="77777777" w:rsidTr="00715187">
              <w:trPr>
                <w:trHeight w:val="160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90B391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Aggregated EIRP (Total)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E9B19B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53.24*</w:t>
                  </w:r>
                </w:p>
              </w:tc>
            </w:tr>
            <w:tr w:rsidR="000458AD" w14:paraId="1EA4FFD2" w14:textId="77777777" w:rsidTr="00715187">
              <w:trPr>
                <w:trHeight w:val="66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03BC0DEE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Satellite Tx max Gain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606F0879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30 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0458AD" w14:paraId="63FE3A6B" w14:textId="77777777" w:rsidTr="00715187">
              <w:trPr>
                <w:trHeight w:val="86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AF6EA6A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Maximum EIRP per Satellite beam (</w:t>
                  </w:r>
                  <w:proofErr w:type="spellStart"/>
                  <w:r>
                    <w:rPr>
                      <w:bCs/>
                      <w:color w:val="000000"/>
                      <w:lang w:val="en-GB"/>
                    </w:rPr>
                    <w:t>dBW</w:t>
                  </w:r>
                  <w:proofErr w:type="spellEnd"/>
                  <w:r>
                    <w:rPr>
                      <w:bCs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D8BB728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33</w:t>
                  </w:r>
                </w:p>
              </w:tc>
            </w:tr>
            <w:tr w:rsidR="000458AD" w14:paraId="5C4FC0EF" w14:textId="77777777" w:rsidTr="00715187">
              <w:trPr>
                <w:trHeight w:val="37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B14004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beam footprints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95A67E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1058</w:t>
                  </w:r>
                </w:p>
              </w:tc>
            </w:tr>
            <w:tr w:rsidR="000458AD" w14:paraId="7DC36929" w14:textId="77777777" w:rsidTr="00715187">
              <w:trPr>
                <w:trHeight w:val="98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7AA97261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Total number of simultaneously active beams**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5195E01C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106</w:t>
                  </w:r>
                </w:p>
              </w:tc>
            </w:tr>
            <w:tr w:rsidR="000458AD" w14:paraId="2485C7F5" w14:textId="77777777" w:rsidTr="00715187">
              <w:trPr>
                <w:trHeight w:val="76"/>
                <w:jc w:val="center"/>
              </w:trPr>
              <w:tc>
                <w:tcPr>
                  <w:tcW w:w="6693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4CA645AD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 xml:space="preserve">% </w:t>
                  </w:r>
                  <w:proofErr w:type="gramStart"/>
                  <w:r>
                    <w:rPr>
                      <w:bCs/>
                      <w:color w:val="000000"/>
                      <w:lang w:val="en-GB"/>
                    </w:rPr>
                    <w:t>simultaneously</w:t>
                  </w:r>
                  <w:proofErr w:type="gramEnd"/>
                  <w:r>
                    <w:rPr>
                      <w:bCs/>
                      <w:color w:val="000000"/>
                      <w:lang w:val="en-GB"/>
                    </w:rPr>
                    <w:t xml:space="preserve"> active beams**</w:t>
                  </w:r>
                </w:p>
              </w:tc>
              <w:tc>
                <w:tcPr>
                  <w:tcW w:w="1666" w:type="dxa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21CBDA63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jc w:val="center"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10.02 %</w:t>
                  </w:r>
                </w:p>
              </w:tc>
            </w:tr>
            <w:tr w:rsidR="000458AD" w14:paraId="51794B93" w14:textId="77777777" w:rsidTr="00715187">
              <w:trPr>
                <w:trHeight w:val="37"/>
                <w:jc w:val="center"/>
              </w:trPr>
              <w:tc>
                <w:tcPr>
                  <w:tcW w:w="8359" w:type="dxa"/>
                  <w:gridSpan w:val="2"/>
                  <w:tcBorders>
                    <w:top w:val="single" w:sz="4" w:space="0" w:color="999999"/>
                    <w:left w:val="single" w:sz="4" w:space="0" w:color="999999"/>
                    <w:bottom w:val="single" w:sz="4" w:space="0" w:color="999999"/>
                    <w:right w:val="single" w:sz="4" w:space="0" w:color="999999"/>
                  </w:tcBorders>
                  <w:vAlign w:val="center"/>
                </w:tcPr>
                <w:p w14:paraId="3B54BA20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lastRenderedPageBreak/>
                    <w:t xml:space="preserve">*Note: EIRP limit is 53.24 dBm for the reference configuration. </w:t>
                  </w:r>
                </w:p>
                <w:p w14:paraId="3C753956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**Absolute number of simultaneously active beams is up to 212 (due to limitation of RF)</w:t>
                  </w:r>
                </w:p>
                <w:p w14:paraId="78257EAB" w14:textId="77777777" w:rsidR="000458AD" w:rsidRDefault="000458AD" w:rsidP="00715187">
                  <w:pPr>
                    <w:tabs>
                      <w:tab w:val="left" w:pos="0"/>
                      <w:tab w:val="left" w:pos="540"/>
                    </w:tabs>
                    <w:spacing w:before="120"/>
                    <w:contextualSpacing/>
                    <w:rPr>
                      <w:bCs/>
                      <w:color w:val="000000"/>
                      <w:lang w:val="en-GB"/>
                    </w:rPr>
                  </w:pPr>
                  <w:r>
                    <w:rPr>
                      <w:bCs/>
                      <w:color w:val="000000"/>
                      <w:lang w:val="en-GB"/>
                    </w:rPr>
                    <w:t>Note 1: At least this beam size is considered in this scenario, larger beam sizes maybe evaluated and reported by companies</w:t>
                  </w:r>
                </w:p>
              </w:tc>
            </w:tr>
          </w:tbl>
          <w:p w14:paraId="1D723FD2" w14:textId="77777777" w:rsidR="000458AD" w:rsidRDefault="000458AD" w:rsidP="00715187">
            <w:pPr>
              <w:spacing w:before="12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43070E9D" w14:textId="77777777" w:rsidR="000458AD" w:rsidRDefault="000458AD" w:rsidP="00715187">
            <w:pPr>
              <w:spacing w:before="120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Confirm the Satellite phased-array antenna parameters for LEO 600km in FR1 defined in RAN1#116.</w:t>
            </w:r>
          </w:p>
          <w:tbl>
            <w:tblPr>
              <w:tblW w:w="7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88"/>
              <w:gridCol w:w="2552"/>
            </w:tblGrid>
            <w:tr w:rsidR="000458AD" w14:paraId="7DCD0505" w14:textId="77777777" w:rsidTr="00715187">
              <w:trPr>
                <w:trHeight w:val="323"/>
                <w:jc w:val="center"/>
              </w:trPr>
              <w:tc>
                <w:tcPr>
                  <w:tcW w:w="5388" w:type="dxa"/>
                  <w:vAlign w:val="center"/>
                </w:tcPr>
                <w:p w14:paraId="00C88723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Satellite phased array antenna Characteristics</w:t>
                  </w:r>
                </w:p>
              </w:tc>
              <w:tc>
                <w:tcPr>
                  <w:tcW w:w="2552" w:type="dxa"/>
                  <w:vAlign w:val="center"/>
                </w:tcPr>
                <w:p w14:paraId="27F504FC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</w:p>
              </w:tc>
            </w:tr>
            <w:tr w:rsidR="000458AD" w14:paraId="786A0719" w14:textId="77777777" w:rsidTr="00715187">
              <w:trPr>
                <w:trHeight w:val="335"/>
                <w:jc w:val="center"/>
              </w:trPr>
              <w:tc>
                <w:tcPr>
                  <w:tcW w:w="5388" w:type="dxa"/>
                  <w:vAlign w:val="center"/>
                </w:tcPr>
                <w:p w14:paraId="3D46957A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Orbit</w:t>
                  </w:r>
                </w:p>
              </w:tc>
              <w:tc>
                <w:tcPr>
                  <w:tcW w:w="2552" w:type="dxa"/>
                  <w:vAlign w:val="center"/>
                </w:tcPr>
                <w:p w14:paraId="57E146E8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LEO-600km</w:t>
                  </w:r>
                </w:p>
              </w:tc>
            </w:tr>
            <w:tr w:rsidR="000458AD" w14:paraId="1E4E927E" w14:textId="77777777" w:rsidTr="00715187">
              <w:trPr>
                <w:trHeight w:val="335"/>
                <w:jc w:val="center"/>
              </w:trPr>
              <w:tc>
                <w:tcPr>
                  <w:tcW w:w="5388" w:type="dxa"/>
                  <w:vAlign w:val="center"/>
                </w:tcPr>
                <w:p w14:paraId="169F3B9A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Frequency range/band</w:t>
                  </w:r>
                </w:p>
              </w:tc>
              <w:tc>
                <w:tcPr>
                  <w:tcW w:w="2552" w:type="dxa"/>
                  <w:vAlign w:val="center"/>
                </w:tcPr>
                <w:p w14:paraId="75BE3D9C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FR1/S-Band</w:t>
                  </w:r>
                </w:p>
              </w:tc>
            </w:tr>
            <w:tr w:rsidR="000458AD" w14:paraId="44E1C813" w14:textId="77777777" w:rsidTr="00715187">
              <w:trPr>
                <w:trHeight w:val="335"/>
                <w:jc w:val="center"/>
              </w:trPr>
              <w:tc>
                <w:tcPr>
                  <w:tcW w:w="5388" w:type="dxa"/>
                  <w:vAlign w:val="center"/>
                </w:tcPr>
                <w:p w14:paraId="4756B953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Antenna element pattern</w:t>
                  </w:r>
                </w:p>
              </w:tc>
              <w:tc>
                <w:tcPr>
                  <w:tcW w:w="2552" w:type="dxa"/>
                  <w:vAlign w:val="center"/>
                </w:tcPr>
                <w:p w14:paraId="65107EEA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Table7.3-1 in TR 38.901</w:t>
                  </w:r>
                </w:p>
              </w:tc>
            </w:tr>
            <w:tr w:rsidR="000458AD" w14:paraId="6E0356B2" w14:textId="77777777" w:rsidTr="00715187">
              <w:trPr>
                <w:trHeight w:val="38"/>
                <w:jc w:val="center"/>
              </w:trPr>
              <w:tc>
                <w:tcPr>
                  <w:tcW w:w="5388" w:type="dxa"/>
                  <w:vAlign w:val="center"/>
                </w:tcPr>
                <w:p w14:paraId="24C55E6A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Horizontal/vertical 3 dB beam width of single element (degree)</w:t>
                  </w:r>
                </w:p>
              </w:tc>
              <w:tc>
                <w:tcPr>
                  <w:tcW w:w="2552" w:type="dxa"/>
                  <w:vAlign w:val="center"/>
                </w:tcPr>
                <w:p w14:paraId="42C3D65C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65 for H</w:t>
                  </w:r>
                  <w:r>
                    <w:rPr>
                      <w:rFonts w:ascii="Times New Roman" w:eastAsiaTheme="minorEastAsia" w:hAnsi="Times New Roman" w:cs="Times New Roman" w:hint="eastAsia"/>
                      <w:bCs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Cs w:val="20"/>
                      <w:lang w:val="en-GB"/>
                    </w:rPr>
                    <w:t>65 for V</w:t>
                  </w:r>
                </w:p>
              </w:tc>
            </w:tr>
            <w:tr w:rsidR="000458AD" w14:paraId="1D6E2D31" w14:textId="77777777" w:rsidTr="00715187">
              <w:trPr>
                <w:trHeight w:val="38"/>
                <w:jc w:val="center"/>
              </w:trPr>
              <w:tc>
                <w:tcPr>
                  <w:tcW w:w="5388" w:type="dxa"/>
                  <w:vAlign w:val="center"/>
                </w:tcPr>
                <w:p w14:paraId="1121CB40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Antenna element spacing</w:t>
                  </w:r>
                </w:p>
              </w:tc>
              <w:tc>
                <w:tcPr>
                  <w:tcW w:w="2552" w:type="dxa"/>
                  <w:vAlign w:val="center"/>
                </w:tcPr>
                <w:p w14:paraId="587F0EF8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0.667 lambda</w:t>
                  </w:r>
                </w:p>
              </w:tc>
            </w:tr>
            <w:tr w:rsidR="000458AD" w14:paraId="512FF961" w14:textId="77777777" w:rsidTr="00715187">
              <w:trPr>
                <w:trHeight w:val="38"/>
                <w:jc w:val="center"/>
              </w:trPr>
              <w:tc>
                <w:tcPr>
                  <w:tcW w:w="5388" w:type="dxa"/>
                  <w:vAlign w:val="center"/>
                </w:tcPr>
                <w:p w14:paraId="26C87643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Antenna polarization</w:t>
                  </w:r>
                </w:p>
              </w:tc>
              <w:tc>
                <w:tcPr>
                  <w:tcW w:w="2552" w:type="dxa"/>
                  <w:vAlign w:val="center"/>
                </w:tcPr>
                <w:p w14:paraId="736DAA6C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Circular (RHCP or LHCP)</w:t>
                  </w:r>
                </w:p>
              </w:tc>
            </w:tr>
            <w:tr w:rsidR="000458AD" w14:paraId="6BEC122B" w14:textId="77777777" w:rsidTr="00715187">
              <w:trPr>
                <w:trHeight w:val="335"/>
                <w:jc w:val="center"/>
              </w:trPr>
              <w:tc>
                <w:tcPr>
                  <w:tcW w:w="5388" w:type="dxa"/>
                  <w:vAlign w:val="center"/>
                </w:tcPr>
                <w:p w14:paraId="387ED9BA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 xml:space="preserve">Number of antenna elements </w:t>
                  </w:r>
                </w:p>
              </w:tc>
              <w:tc>
                <w:tcPr>
                  <w:tcW w:w="2552" w:type="dxa"/>
                  <w:vAlign w:val="center"/>
                </w:tcPr>
                <w:p w14:paraId="75738617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400 elements (20 x 20)</w:t>
                  </w:r>
                </w:p>
              </w:tc>
            </w:tr>
            <w:tr w:rsidR="000458AD" w14:paraId="6A23B939" w14:textId="77777777" w:rsidTr="00715187">
              <w:trPr>
                <w:trHeight w:val="323"/>
                <w:jc w:val="center"/>
              </w:trPr>
              <w:tc>
                <w:tcPr>
                  <w:tcW w:w="5388" w:type="dxa"/>
                  <w:vAlign w:val="center"/>
                </w:tcPr>
                <w:p w14:paraId="5A81F886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Equivalent satellite antenna aperture</w:t>
                  </w:r>
                </w:p>
              </w:tc>
              <w:tc>
                <w:tcPr>
                  <w:tcW w:w="2552" w:type="dxa"/>
                  <w:vAlign w:val="center"/>
                </w:tcPr>
                <w:p w14:paraId="47282517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2m</w:t>
                  </w:r>
                </w:p>
              </w:tc>
            </w:tr>
            <w:tr w:rsidR="000458AD" w14:paraId="6E1862D4" w14:textId="77777777" w:rsidTr="00715187">
              <w:trPr>
                <w:trHeight w:val="335"/>
                <w:jc w:val="center"/>
              </w:trPr>
              <w:tc>
                <w:tcPr>
                  <w:tcW w:w="5388" w:type="dxa"/>
                  <w:vAlign w:val="center"/>
                </w:tcPr>
                <w:p w14:paraId="77859FB0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Element maximum gain</w:t>
                  </w:r>
                </w:p>
              </w:tc>
              <w:tc>
                <w:tcPr>
                  <w:tcW w:w="2552" w:type="dxa"/>
                  <w:vAlign w:val="center"/>
                </w:tcPr>
                <w:p w14:paraId="5C4C16ED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 xml:space="preserve">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0458AD" w14:paraId="3ABD19AF" w14:textId="77777777" w:rsidTr="00715187">
              <w:trPr>
                <w:trHeight w:val="323"/>
                <w:jc w:val="center"/>
              </w:trPr>
              <w:tc>
                <w:tcPr>
                  <w:tcW w:w="5388" w:type="dxa"/>
                  <w:vAlign w:val="center"/>
                </w:tcPr>
                <w:p w14:paraId="38944BF6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Antenna maximum gain</w:t>
                  </w:r>
                </w:p>
              </w:tc>
              <w:tc>
                <w:tcPr>
                  <w:tcW w:w="2552" w:type="dxa"/>
                  <w:vAlign w:val="center"/>
                </w:tcPr>
                <w:p w14:paraId="2C32FA67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 xml:space="preserve">30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0458AD" w14:paraId="034DBFA3" w14:textId="77777777" w:rsidTr="00715187">
              <w:trPr>
                <w:trHeight w:val="323"/>
                <w:jc w:val="center"/>
              </w:trPr>
              <w:tc>
                <w:tcPr>
                  <w:tcW w:w="5388" w:type="dxa"/>
                  <w:vAlign w:val="center"/>
                </w:tcPr>
                <w:p w14:paraId="038F275E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 xml:space="preserve">Steering loss at 30° elevation angle </w:t>
                  </w:r>
                </w:p>
              </w:tc>
              <w:tc>
                <w:tcPr>
                  <w:tcW w:w="2552" w:type="dxa"/>
                  <w:vAlign w:val="center"/>
                </w:tcPr>
                <w:p w14:paraId="25E5FDFE" w14:textId="77777777" w:rsidR="000458AD" w:rsidRDefault="000458AD" w:rsidP="00715187">
                  <w:pPr>
                    <w:pStyle w:val="af4"/>
                    <w:keepNext/>
                    <w:keepLines/>
                    <w:spacing w:before="120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Cs w:val="20"/>
                      <w:lang w:val="en-GB"/>
                    </w:rPr>
                    <w:t>4 dB</w:t>
                  </w:r>
                </w:p>
              </w:tc>
            </w:tr>
          </w:tbl>
          <w:p w14:paraId="3E0FAFCE" w14:textId="77777777" w:rsidR="004919C3" w:rsidRDefault="004919C3" w:rsidP="004919C3">
            <w:pPr>
              <w:pStyle w:val="af4"/>
              <w:spacing w:before="120" w:beforeAutospacing="0" w:after="0" w:afterAutospacing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highlight w:val="green"/>
              </w:rPr>
              <w:t>Agreement</w:t>
            </w:r>
          </w:p>
          <w:p w14:paraId="7AD84DFF" w14:textId="77777777" w:rsidR="004919C3" w:rsidRDefault="004919C3" w:rsidP="004919C3">
            <w:pPr>
              <w:spacing w:before="120"/>
              <w:rPr>
                <w:bCs/>
                <w:szCs w:val="20"/>
              </w:rPr>
            </w:pPr>
            <w:r>
              <w:rPr>
                <w:bCs/>
                <w:szCs w:val="20"/>
              </w:rPr>
              <w:t>For coverage evaluation of PDCCH in NR NTN, the following table is assumed:</w:t>
            </w:r>
          </w:p>
          <w:tbl>
            <w:tblPr>
              <w:tblW w:w="0" w:type="auto"/>
              <w:jc w:val="center"/>
              <w:tblBorders>
                <w:top w:val="single" w:sz="4" w:space="0" w:color="B8CCE4"/>
                <w:left w:val="single" w:sz="4" w:space="0" w:color="B8CCE4"/>
                <w:bottom w:val="single" w:sz="4" w:space="0" w:color="B8CCE4"/>
                <w:right w:val="single" w:sz="4" w:space="0" w:color="B8CCE4"/>
                <w:insideH w:val="single" w:sz="4" w:space="0" w:color="B8CCE4"/>
                <w:insideV w:val="single" w:sz="4" w:space="0" w:color="B8CCE4"/>
              </w:tblBorders>
              <w:tblLook w:val="04A0" w:firstRow="1" w:lastRow="0" w:firstColumn="1" w:lastColumn="0" w:noHBand="0" w:noVBand="1"/>
            </w:tblPr>
            <w:tblGrid>
              <w:gridCol w:w="4083"/>
              <w:gridCol w:w="2133"/>
            </w:tblGrid>
            <w:tr w:rsidR="004919C3" w14:paraId="195D7423" w14:textId="77777777" w:rsidTr="00715187">
              <w:trPr>
                <w:trHeight w:val="349"/>
                <w:jc w:val="center"/>
              </w:trPr>
              <w:tc>
                <w:tcPr>
                  <w:tcW w:w="0" w:type="auto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57351982" w14:textId="77777777" w:rsidR="004919C3" w:rsidRDefault="004919C3" w:rsidP="004919C3">
                  <w:pPr>
                    <w:spacing w:before="120"/>
                    <w:rPr>
                      <w:bCs/>
                      <w:color w:val="FFFFFF"/>
                      <w:szCs w:val="20"/>
                    </w:rPr>
                  </w:pPr>
                  <w:r>
                    <w:rPr>
                      <w:bCs/>
                      <w:color w:val="FFFFFF"/>
                      <w:szCs w:val="20"/>
                    </w:rPr>
                    <w:t>Parameter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2B208365" w14:textId="77777777" w:rsidR="004919C3" w:rsidRDefault="004919C3" w:rsidP="004919C3">
                  <w:pPr>
                    <w:spacing w:before="120"/>
                    <w:rPr>
                      <w:bCs/>
                      <w:color w:val="FFFFFF"/>
                      <w:szCs w:val="20"/>
                    </w:rPr>
                  </w:pPr>
                  <w:r>
                    <w:rPr>
                      <w:bCs/>
                      <w:color w:val="FFFFFF"/>
                      <w:szCs w:val="20"/>
                    </w:rPr>
                    <w:t>Value</w:t>
                  </w:r>
                </w:p>
              </w:tc>
            </w:tr>
            <w:tr w:rsidR="004919C3" w14:paraId="0374184D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313D3044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Number of UE receive chains</w:t>
                  </w:r>
                </w:p>
              </w:tc>
              <w:tc>
                <w:tcPr>
                  <w:tcW w:w="0" w:type="auto"/>
                </w:tcPr>
                <w:p w14:paraId="13717A78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2 for 2GHz</w:t>
                  </w:r>
                </w:p>
              </w:tc>
            </w:tr>
            <w:tr w:rsidR="004919C3" w14:paraId="40866FCF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17D4F91F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Aggregation level</w:t>
                  </w:r>
                </w:p>
              </w:tc>
              <w:tc>
                <w:tcPr>
                  <w:tcW w:w="0" w:type="auto"/>
                </w:tcPr>
                <w:p w14:paraId="6065E81C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8</w:t>
                  </w:r>
                </w:p>
              </w:tc>
            </w:tr>
            <w:tr w:rsidR="004919C3" w14:paraId="348072E3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007C38C9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Payload</w:t>
                  </w:r>
                </w:p>
              </w:tc>
              <w:tc>
                <w:tcPr>
                  <w:tcW w:w="0" w:type="auto"/>
                </w:tcPr>
                <w:p w14:paraId="389B2FA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40 bits</w:t>
                  </w:r>
                </w:p>
              </w:tc>
            </w:tr>
            <w:tr w:rsidR="004919C3" w14:paraId="6DEA6F1C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3EC44382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CORESET size</w:t>
                  </w:r>
                </w:p>
              </w:tc>
              <w:tc>
                <w:tcPr>
                  <w:tcW w:w="0" w:type="auto"/>
                </w:tcPr>
                <w:p w14:paraId="0A5EB24A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2</w:t>
                  </w:r>
                  <w:r>
                    <w:rPr>
                      <w:bCs/>
                      <w:szCs w:val="20"/>
                    </w:rPr>
                    <w:t xml:space="preserve"> symbols, 24 PRBs</w:t>
                  </w:r>
                </w:p>
              </w:tc>
            </w:tr>
            <w:tr w:rsidR="004919C3" w14:paraId="779F7333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55B58825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Tx Diversity </w:t>
                  </w:r>
                </w:p>
              </w:tc>
              <w:tc>
                <w:tcPr>
                  <w:tcW w:w="0" w:type="auto"/>
                </w:tcPr>
                <w:p w14:paraId="3034E0C3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Reported by companies</w:t>
                  </w:r>
                </w:p>
              </w:tc>
            </w:tr>
            <w:tr w:rsidR="004919C3" w14:paraId="0A113E3B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3B136DFA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BLER</w:t>
                  </w:r>
                </w:p>
              </w:tc>
              <w:tc>
                <w:tcPr>
                  <w:tcW w:w="0" w:type="auto"/>
                </w:tcPr>
                <w:p w14:paraId="736EF2CC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1% BLER</w:t>
                  </w:r>
                </w:p>
                <w:p w14:paraId="02657A4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optional for 10% BLER</w:t>
                  </w:r>
                </w:p>
              </w:tc>
            </w:tr>
            <w:tr w:rsidR="004919C3" w14:paraId="6CAE6154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528D0CA4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Number of SSB for broadcast PDCCH of Msg.2</w:t>
                  </w:r>
                </w:p>
              </w:tc>
              <w:tc>
                <w:tcPr>
                  <w:tcW w:w="0" w:type="auto"/>
                </w:tcPr>
                <w:p w14:paraId="082ACAAF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Reported by companies</w:t>
                  </w:r>
                </w:p>
              </w:tc>
            </w:tr>
            <w:tr w:rsidR="004919C3" w14:paraId="0BD02026" w14:textId="77777777" w:rsidTr="00715187">
              <w:trPr>
                <w:trHeight w:val="135"/>
                <w:jc w:val="center"/>
              </w:trPr>
              <w:tc>
                <w:tcPr>
                  <w:tcW w:w="0" w:type="auto"/>
                </w:tcPr>
                <w:p w14:paraId="78D8D7D6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Other parameters</w:t>
                  </w:r>
                </w:p>
              </w:tc>
              <w:tc>
                <w:tcPr>
                  <w:tcW w:w="0" w:type="auto"/>
                </w:tcPr>
                <w:p w14:paraId="31DD248E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Reported by companies</w:t>
                  </w:r>
                </w:p>
              </w:tc>
            </w:tr>
          </w:tbl>
          <w:p w14:paraId="7AF57F81" w14:textId="77777777" w:rsidR="004919C3" w:rsidRDefault="004919C3" w:rsidP="004919C3">
            <w:pPr>
              <w:pStyle w:val="af4"/>
              <w:spacing w:before="120" w:beforeAutospacing="0" w:after="0" w:afterAutospacing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highlight w:val="green"/>
              </w:rPr>
              <w:t>Agreement</w:t>
            </w:r>
          </w:p>
          <w:p w14:paraId="37297525" w14:textId="77777777" w:rsidR="004919C3" w:rsidRDefault="004919C3" w:rsidP="004919C3">
            <w:pPr>
              <w:pStyle w:val="af4"/>
              <w:spacing w:before="120" w:beforeAutospacing="0" w:after="0" w:afterAutospacing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For coverage evaluation of PDSCH in NR NTN, the following table is assumed:</w:t>
            </w:r>
          </w:p>
          <w:tbl>
            <w:tblPr>
              <w:tblW w:w="0" w:type="auto"/>
              <w:tblBorders>
                <w:top w:val="single" w:sz="4" w:space="0" w:color="B8CCE4"/>
                <w:left w:val="single" w:sz="4" w:space="0" w:color="B8CCE4"/>
                <w:bottom w:val="single" w:sz="4" w:space="0" w:color="B8CCE4"/>
                <w:right w:val="single" w:sz="4" w:space="0" w:color="B8CCE4"/>
                <w:insideH w:val="single" w:sz="4" w:space="0" w:color="B8CCE4"/>
                <w:insideV w:val="single" w:sz="4" w:space="0" w:color="B8CCE4"/>
              </w:tblBorders>
              <w:tblLook w:val="04A0" w:firstRow="1" w:lastRow="0" w:firstColumn="1" w:lastColumn="0" w:noHBand="0" w:noVBand="1"/>
            </w:tblPr>
            <w:tblGrid>
              <w:gridCol w:w="3138"/>
              <w:gridCol w:w="6247"/>
            </w:tblGrid>
            <w:tr w:rsidR="004919C3" w14:paraId="112CA407" w14:textId="77777777" w:rsidTr="00C9187D">
              <w:trPr>
                <w:trHeight w:val="264"/>
              </w:trPr>
              <w:tc>
                <w:tcPr>
                  <w:tcW w:w="3138" w:type="dxa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4C7FDAE4" w14:textId="77777777" w:rsidR="004919C3" w:rsidRDefault="004919C3" w:rsidP="004919C3">
                  <w:pPr>
                    <w:spacing w:before="120"/>
                    <w:rPr>
                      <w:bCs/>
                      <w:color w:val="FFFFFF"/>
                      <w:szCs w:val="20"/>
                    </w:rPr>
                  </w:pPr>
                  <w:r>
                    <w:rPr>
                      <w:bCs/>
                      <w:color w:val="FFFFFF"/>
                      <w:szCs w:val="20"/>
                    </w:rPr>
                    <w:t>Parameter</w:t>
                  </w:r>
                </w:p>
              </w:tc>
              <w:tc>
                <w:tcPr>
                  <w:tcW w:w="6247" w:type="dxa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5FFD3D7C" w14:textId="77777777" w:rsidR="004919C3" w:rsidRDefault="004919C3" w:rsidP="004919C3">
                  <w:pPr>
                    <w:spacing w:before="120"/>
                    <w:rPr>
                      <w:bCs/>
                      <w:color w:val="FFFFFF"/>
                      <w:szCs w:val="20"/>
                    </w:rPr>
                  </w:pPr>
                  <w:r>
                    <w:rPr>
                      <w:bCs/>
                      <w:color w:val="FFFFFF"/>
                      <w:szCs w:val="20"/>
                    </w:rPr>
                    <w:t>Value</w:t>
                  </w:r>
                </w:p>
              </w:tc>
            </w:tr>
            <w:tr w:rsidR="004919C3" w14:paraId="7E83CDAB" w14:textId="77777777" w:rsidTr="00C9187D">
              <w:trPr>
                <w:trHeight w:val="606"/>
              </w:trPr>
              <w:tc>
                <w:tcPr>
                  <w:tcW w:w="3138" w:type="dxa"/>
                </w:tcPr>
                <w:p w14:paraId="789D5C2F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BLER</w:t>
                  </w:r>
                </w:p>
              </w:tc>
              <w:tc>
                <w:tcPr>
                  <w:tcW w:w="6247" w:type="dxa"/>
                </w:tcPr>
                <w:p w14:paraId="47E66764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For low data rate service, w/ HARQ, 10% </w:t>
                  </w:r>
                  <w:proofErr w:type="spellStart"/>
                  <w:r>
                    <w:rPr>
                      <w:bCs/>
                      <w:szCs w:val="20"/>
                    </w:rPr>
                    <w:t>iBLER</w:t>
                  </w:r>
                  <w:proofErr w:type="spellEnd"/>
                  <w:r>
                    <w:rPr>
                      <w:bCs/>
                      <w:szCs w:val="20"/>
                    </w:rPr>
                    <w:t xml:space="preserve">; w/o HARQ, 10% </w:t>
                  </w:r>
                  <w:proofErr w:type="spellStart"/>
                  <w:r>
                    <w:rPr>
                      <w:bCs/>
                      <w:szCs w:val="20"/>
                    </w:rPr>
                    <w:t>iBLER</w:t>
                  </w:r>
                  <w:proofErr w:type="spellEnd"/>
                  <w:r>
                    <w:rPr>
                      <w:bCs/>
                      <w:szCs w:val="20"/>
                    </w:rPr>
                    <w:t>.</w:t>
                  </w:r>
                </w:p>
                <w:p w14:paraId="6D194BF4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  <w:lang w:val="da-DK"/>
                    </w:rPr>
                    <w:t>For VoIP, 2% rBLER.</w:t>
                  </w:r>
                </w:p>
              </w:tc>
            </w:tr>
            <w:tr w:rsidR="004919C3" w14:paraId="3513A897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2176070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Waveform</w:t>
                  </w:r>
                </w:p>
              </w:tc>
              <w:tc>
                <w:tcPr>
                  <w:tcW w:w="6247" w:type="dxa"/>
                </w:tcPr>
                <w:p w14:paraId="47F8F674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CP-OFDM</w:t>
                  </w:r>
                </w:p>
              </w:tc>
            </w:tr>
            <w:tr w:rsidR="004919C3" w14:paraId="60DD6D0A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4E378AA3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lastRenderedPageBreak/>
                    <w:t>Number of UE receive chains</w:t>
                  </w:r>
                </w:p>
              </w:tc>
              <w:tc>
                <w:tcPr>
                  <w:tcW w:w="6247" w:type="dxa"/>
                </w:tcPr>
                <w:p w14:paraId="43CE6AA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2 for 2GHz</w:t>
                  </w:r>
                </w:p>
              </w:tc>
            </w:tr>
            <w:tr w:rsidR="004919C3" w14:paraId="0C0E5FE1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29AD0E92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HARQ configuration</w:t>
                  </w:r>
                </w:p>
              </w:tc>
              <w:tc>
                <w:tcPr>
                  <w:tcW w:w="6247" w:type="dxa"/>
                </w:tcPr>
                <w:p w14:paraId="6F14CD2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Whether/How HARQ is adopted is reported by companies.</w:t>
                  </w:r>
                </w:p>
              </w:tc>
            </w:tr>
            <w:tr w:rsidR="004919C3" w14:paraId="3569B67F" w14:textId="77777777" w:rsidTr="00C9187D">
              <w:trPr>
                <w:trHeight w:val="827"/>
              </w:trPr>
              <w:tc>
                <w:tcPr>
                  <w:tcW w:w="3138" w:type="dxa"/>
                </w:tcPr>
                <w:p w14:paraId="1E80FC0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DMRS configuration</w:t>
                  </w:r>
                </w:p>
              </w:tc>
              <w:tc>
                <w:tcPr>
                  <w:tcW w:w="6247" w:type="dxa"/>
                </w:tcPr>
                <w:p w14:paraId="55506DD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3 DMRS symbols is used for PDSCH of Msg.2.</w:t>
                  </w:r>
                </w:p>
                <w:p w14:paraId="09934CF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For 3km/h: Type I, 1 or 2 DMRS symbol, no multiplexing with data.</w:t>
                  </w:r>
                </w:p>
                <w:p w14:paraId="72FB7FF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PDSCH mapping Type, the number of DMRS symbols and DMRS position(s) are reported by companies.</w:t>
                  </w:r>
                </w:p>
              </w:tc>
            </w:tr>
            <w:tr w:rsidR="004919C3" w14:paraId="11BEFC53" w14:textId="77777777" w:rsidTr="00C9187D">
              <w:trPr>
                <w:trHeight w:val="799"/>
              </w:trPr>
              <w:tc>
                <w:tcPr>
                  <w:tcW w:w="3138" w:type="dxa"/>
                </w:tcPr>
                <w:p w14:paraId="338AF8C9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PRBs/TBS/MCS for data rate service</w:t>
                  </w:r>
                </w:p>
              </w:tc>
              <w:tc>
                <w:tcPr>
                  <w:tcW w:w="6247" w:type="dxa"/>
                </w:tcPr>
                <w:p w14:paraId="7576F7E8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Any value of PRBs, and corresponding MCS index, reported by companies will be considered in the discussion. </w:t>
                  </w:r>
                </w:p>
                <w:p w14:paraId="701164A8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TBS can be calculated based on </w:t>
                  </w:r>
                  <w:proofErr w:type="gramStart"/>
                  <w:r>
                    <w:rPr>
                      <w:bCs/>
                      <w:szCs w:val="20"/>
                    </w:rPr>
                    <w:t>e.g.</w:t>
                  </w:r>
                  <w:proofErr w:type="gramEnd"/>
                  <w:r>
                    <w:rPr>
                      <w:bCs/>
                      <w:szCs w:val="20"/>
                    </w:rPr>
                    <w:t xml:space="preserve"> the number of PRBs, target data rate, frame structure and overhead.</w:t>
                  </w:r>
                </w:p>
                <w:p w14:paraId="664F7817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24 PRBs for SIB1 and SIB19</w:t>
                  </w:r>
                </w:p>
              </w:tc>
            </w:tr>
            <w:tr w:rsidR="004919C3" w14:paraId="108B9E57" w14:textId="77777777" w:rsidTr="00C9187D">
              <w:trPr>
                <w:trHeight w:val="606"/>
              </w:trPr>
              <w:tc>
                <w:tcPr>
                  <w:tcW w:w="3138" w:type="dxa"/>
                </w:tcPr>
                <w:p w14:paraId="66E2BA3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PRBs/MCS for VoIP</w:t>
                  </w:r>
                </w:p>
              </w:tc>
              <w:tc>
                <w:tcPr>
                  <w:tcW w:w="6247" w:type="dxa"/>
                </w:tcPr>
                <w:p w14:paraId="230DD2ED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Any value of PRBs reported by companies will be considered in the discussion.</w:t>
                  </w:r>
                </w:p>
                <w:p w14:paraId="6461A1DE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QPSK</w:t>
                  </w:r>
                </w:p>
              </w:tc>
            </w:tr>
            <w:tr w:rsidR="004919C3" w14:paraId="3BBBD4BF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5746172B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PDSCH duration</w:t>
                  </w:r>
                </w:p>
              </w:tc>
              <w:tc>
                <w:tcPr>
                  <w:tcW w:w="6247" w:type="dxa"/>
                </w:tcPr>
                <w:p w14:paraId="36F3A2DD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  <w:lang w:val="da-DK"/>
                    </w:rPr>
                    <w:t>12 OS</w:t>
                  </w:r>
                </w:p>
              </w:tc>
            </w:tr>
            <w:tr w:rsidR="004919C3" w14:paraId="60D04D52" w14:textId="77777777" w:rsidTr="00C9187D">
              <w:trPr>
                <w:trHeight w:val="90"/>
              </w:trPr>
              <w:tc>
                <w:tcPr>
                  <w:tcW w:w="3138" w:type="dxa"/>
                </w:tcPr>
                <w:p w14:paraId="2FDD82C6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Payload size for PDSCH of Msg.2</w:t>
                  </w:r>
                </w:p>
              </w:tc>
              <w:tc>
                <w:tcPr>
                  <w:tcW w:w="6247" w:type="dxa"/>
                </w:tcPr>
                <w:p w14:paraId="5FEEA22C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72 bits</w:t>
                  </w:r>
                </w:p>
              </w:tc>
            </w:tr>
            <w:tr w:rsidR="004919C3" w14:paraId="1A5AD2C7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32332CBD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Payload size for PDSCH of SIB1</w:t>
                  </w:r>
                </w:p>
              </w:tc>
              <w:tc>
                <w:tcPr>
                  <w:tcW w:w="6247" w:type="dxa"/>
                </w:tcPr>
                <w:p w14:paraId="7048225A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FFS</w:t>
                  </w:r>
                </w:p>
              </w:tc>
            </w:tr>
            <w:tr w:rsidR="004919C3" w14:paraId="0403E2F2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2954EE57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Payload size for PDSCH of Msg.4</w:t>
                  </w:r>
                </w:p>
              </w:tc>
              <w:tc>
                <w:tcPr>
                  <w:tcW w:w="6247" w:type="dxa"/>
                </w:tcPr>
                <w:p w14:paraId="3A485579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1040 bits</w:t>
                  </w:r>
                </w:p>
              </w:tc>
            </w:tr>
            <w:tr w:rsidR="004919C3" w14:paraId="09559C37" w14:textId="77777777" w:rsidTr="00C9187D">
              <w:trPr>
                <w:trHeight w:val="179"/>
              </w:trPr>
              <w:tc>
                <w:tcPr>
                  <w:tcW w:w="3138" w:type="dxa"/>
                </w:tcPr>
                <w:p w14:paraId="2426052E" w14:textId="77777777" w:rsidR="004919C3" w:rsidRDefault="004919C3" w:rsidP="004919C3">
                  <w:pPr>
                    <w:spacing w:before="120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Payload size for PDSCH of SIB19</w:t>
                  </w:r>
                </w:p>
              </w:tc>
              <w:tc>
                <w:tcPr>
                  <w:tcW w:w="6247" w:type="dxa"/>
                </w:tcPr>
                <w:p w14:paraId="61A17014" w14:textId="77777777" w:rsidR="004919C3" w:rsidRDefault="004919C3" w:rsidP="004919C3">
                  <w:pPr>
                    <w:spacing w:before="120" w:line="360" w:lineRule="auto"/>
                    <w:rPr>
                      <w:bCs/>
                      <w:color w:val="FF0000"/>
                      <w:szCs w:val="20"/>
                    </w:rPr>
                  </w:pPr>
                  <w:r>
                    <w:rPr>
                      <w:bCs/>
                      <w:color w:val="FF0000"/>
                      <w:szCs w:val="20"/>
                    </w:rPr>
                    <w:t>FFS</w:t>
                  </w:r>
                </w:p>
              </w:tc>
            </w:tr>
            <w:tr w:rsidR="004919C3" w14:paraId="663AE4D5" w14:textId="77777777" w:rsidTr="00C9187D">
              <w:trPr>
                <w:trHeight w:val="192"/>
              </w:trPr>
              <w:tc>
                <w:tcPr>
                  <w:tcW w:w="3138" w:type="dxa"/>
                </w:tcPr>
                <w:p w14:paraId="3456A181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Other parameters</w:t>
                  </w:r>
                </w:p>
              </w:tc>
              <w:tc>
                <w:tcPr>
                  <w:tcW w:w="6247" w:type="dxa"/>
                </w:tcPr>
                <w:p w14:paraId="7A7E9C30" w14:textId="77777777" w:rsidR="004919C3" w:rsidRDefault="004919C3" w:rsidP="004919C3">
                  <w:pPr>
                    <w:spacing w:before="120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Reported by companies.</w:t>
                  </w:r>
                </w:p>
              </w:tc>
            </w:tr>
          </w:tbl>
          <w:p w14:paraId="7B753C03" w14:textId="77777777" w:rsidR="004919C3" w:rsidRDefault="004919C3" w:rsidP="004919C3">
            <w:pPr>
              <w:spacing w:before="120"/>
              <w:rPr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 w14:paraId="5B8C2D4F" w14:textId="77777777" w:rsidR="004919C3" w:rsidRDefault="004919C3" w:rsidP="004919C3">
            <w:pPr>
              <w:spacing w:before="120"/>
              <w:rPr>
                <w:bCs/>
              </w:rPr>
            </w:pPr>
            <w:r>
              <w:rPr>
                <w:bCs/>
              </w:rPr>
              <w:t>Antenna gain reduction due to steering loss is not considered in the link level evaluation.</w:t>
            </w:r>
          </w:p>
          <w:p w14:paraId="2BB31108" w14:textId="77777777" w:rsidR="004919C3" w:rsidRDefault="004919C3" w:rsidP="004919C3">
            <w:pPr>
              <w:widowControl w:val="0"/>
              <w:spacing w:beforeLines="0" w:before="0" w:after="0" w:line="276" w:lineRule="auto"/>
              <w:contextualSpacing/>
              <w:rPr>
                <w:bCs/>
              </w:rPr>
            </w:pPr>
            <w:r>
              <w:rPr>
                <w:bCs/>
              </w:rPr>
              <w:t>Note: This is aligned with the assumptions made in Rel-18 UL coverage enhancement</w:t>
            </w:r>
          </w:p>
          <w:p w14:paraId="36E9494B" w14:textId="77777777" w:rsidR="004919C3" w:rsidRDefault="004919C3" w:rsidP="004919C3">
            <w:pPr>
              <w:spacing w:before="120"/>
              <w:rPr>
                <w:bCs/>
                <w:szCs w:val="20"/>
              </w:rPr>
            </w:pPr>
            <w:r>
              <w:rPr>
                <w:bCs/>
                <w:szCs w:val="20"/>
                <w:highlight w:val="green"/>
              </w:rPr>
              <w:t>Agreement</w:t>
            </w:r>
          </w:p>
          <w:p w14:paraId="2EAD8F93" w14:textId="77777777" w:rsidR="004919C3" w:rsidRDefault="004919C3" w:rsidP="004919C3">
            <w:pPr>
              <w:spacing w:before="120"/>
              <w:rPr>
                <w:bCs/>
              </w:rPr>
            </w:pPr>
            <w:r>
              <w:rPr>
                <w:bCs/>
              </w:rPr>
              <w:t>For coverage evaluation of PDSCH in NR NTN, the following payload sizes for PDSCH are assumed: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2080"/>
            </w:tblGrid>
            <w:tr w:rsidR="004919C3" w14:paraId="68DC262A" w14:textId="77777777" w:rsidTr="00715187">
              <w:trPr>
                <w:trHeight w:val="147"/>
                <w:jc w:val="center"/>
              </w:trPr>
              <w:tc>
                <w:tcPr>
                  <w:tcW w:w="3681" w:type="dxa"/>
                </w:tcPr>
                <w:p w14:paraId="5369BF43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jc w:val="center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Payload</w:t>
                  </w:r>
                </w:p>
              </w:tc>
              <w:tc>
                <w:tcPr>
                  <w:tcW w:w="2080" w:type="dxa"/>
                </w:tcPr>
                <w:p w14:paraId="1ADB4469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value</w:t>
                  </w:r>
                </w:p>
              </w:tc>
            </w:tr>
            <w:tr w:rsidR="004919C3" w14:paraId="5B1EF70D" w14:textId="77777777" w:rsidTr="00715187">
              <w:trPr>
                <w:trHeight w:val="147"/>
                <w:jc w:val="center"/>
              </w:trPr>
              <w:tc>
                <w:tcPr>
                  <w:tcW w:w="3681" w:type="dxa"/>
                </w:tcPr>
                <w:p w14:paraId="60B11809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Payload size for PDSCH of SIB1</w:t>
                  </w:r>
                </w:p>
              </w:tc>
              <w:tc>
                <w:tcPr>
                  <w:tcW w:w="2080" w:type="dxa"/>
                </w:tcPr>
                <w:p w14:paraId="04F3F800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Option 1: 800 bits </w:t>
                  </w:r>
                </w:p>
                <w:p w14:paraId="1E7DCC9A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 xml:space="preserve">Option 2: </w:t>
                  </w:r>
                  <w:r>
                    <w:rPr>
                      <w:bCs/>
                    </w:rPr>
                    <w:t>1280 bits</w:t>
                  </w:r>
                </w:p>
              </w:tc>
            </w:tr>
            <w:tr w:rsidR="004919C3" w14:paraId="219221D6" w14:textId="77777777" w:rsidTr="00715187">
              <w:trPr>
                <w:trHeight w:val="137"/>
                <w:jc w:val="center"/>
              </w:trPr>
              <w:tc>
                <w:tcPr>
                  <w:tcW w:w="3681" w:type="dxa"/>
                </w:tcPr>
                <w:p w14:paraId="4DF89606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Payload size for PDSCH of SIB19</w:t>
                  </w:r>
                </w:p>
              </w:tc>
              <w:tc>
                <w:tcPr>
                  <w:tcW w:w="2080" w:type="dxa"/>
                </w:tcPr>
                <w:p w14:paraId="54A03806" w14:textId="77777777" w:rsidR="004919C3" w:rsidRDefault="004919C3" w:rsidP="004919C3">
                  <w:pPr>
                    <w:widowControl w:val="0"/>
                    <w:autoSpaceDE w:val="0"/>
                    <w:autoSpaceDN w:val="0"/>
                    <w:adjustRightInd w:val="0"/>
                    <w:spacing w:before="120" w:line="360" w:lineRule="auto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616 bits</w:t>
                  </w:r>
                </w:p>
              </w:tc>
            </w:tr>
          </w:tbl>
          <w:p w14:paraId="7E28D88B" w14:textId="77777777" w:rsidR="004919C3" w:rsidRDefault="004919C3" w:rsidP="004919C3">
            <w:pPr>
              <w:spacing w:before="120"/>
              <w:rPr>
                <w:bCs/>
              </w:rPr>
            </w:pPr>
            <w:r>
              <w:rPr>
                <w:bCs/>
              </w:rPr>
              <w:t>Note: At least the above values are simulated and reported. Other values can be considered.</w:t>
            </w:r>
          </w:p>
          <w:p w14:paraId="0008497B" w14:textId="77777777" w:rsidR="004919C3" w:rsidRDefault="004919C3" w:rsidP="004919C3">
            <w:pPr>
              <w:spacing w:before="120"/>
              <w:rPr>
                <w:bCs/>
              </w:rPr>
            </w:pPr>
            <w:r>
              <w:rPr>
                <w:rFonts w:hint="eastAsia"/>
                <w:bCs/>
              </w:rPr>
              <w:t>N</w:t>
            </w:r>
            <w:r>
              <w:rPr>
                <w:bCs/>
              </w:rPr>
              <w:t>ote: the values above are not the TBS.</w:t>
            </w:r>
          </w:p>
          <w:p w14:paraId="2FB2231F" w14:textId="77777777" w:rsidR="004919C3" w:rsidRDefault="004919C3" w:rsidP="004919C3">
            <w:pPr>
              <w:spacing w:before="120"/>
              <w:rPr>
                <w:bCs/>
                <w:szCs w:val="20"/>
              </w:rPr>
            </w:pPr>
            <w:r>
              <w:rPr>
                <w:bCs/>
                <w:szCs w:val="20"/>
                <w:highlight w:val="green"/>
              </w:rPr>
              <w:t>Agreement</w:t>
            </w:r>
          </w:p>
          <w:p w14:paraId="76EB2C12" w14:textId="5FFA2803" w:rsidR="004919C3" w:rsidRDefault="004919C3" w:rsidP="004919C3">
            <w:pPr>
              <w:widowControl w:val="0"/>
              <w:spacing w:beforeLines="0" w:before="0" w:after="0" w:line="276" w:lineRule="auto"/>
              <w:contextualSpacing/>
              <w:rPr>
                <w:rFonts w:eastAsiaTheme="minorEastAsia"/>
                <w:szCs w:val="20"/>
                <w:lang w:eastAsia="zh-CN"/>
              </w:rPr>
            </w:pPr>
            <w:r>
              <w:rPr>
                <w:bCs/>
                <w:szCs w:val="20"/>
              </w:rPr>
              <w:t xml:space="preserve">For coverage performance evaluation of DL channels/signals before the SIB19 acquisition, the </w:t>
            </w:r>
            <w:r>
              <w:rPr>
                <w:bCs/>
                <w:color w:val="FF0000"/>
                <w:szCs w:val="20"/>
              </w:rPr>
              <w:t xml:space="preserve">maximum </w:t>
            </w:r>
            <w:r>
              <w:rPr>
                <w:bCs/>
                <w:szCs w:val="20"/>
              </w:rPr>
              <w:t>Doppler frequency drift is assumed to be equal to 0.27 ppm/s based on TR 38.821.</w:t>
            </w:r>
          </w:p>
        </w:tc>
      </w:tr>
    </w:tbl>
    <w:p w14:paraId="29AD8F91" w14:textId="4693FE2C" w:rsidR="000458AD" w:rsidRPr="000458AD" w:rsidRDefault="000458AD" w:rsidP="000458AD">
      <w:pPr>
        <w:spacing w:beforeLines="0" w:before="0" w:after="0"/>
        <w:jc w:val="left"/>
        <w:rPr>
          <w:rFonts w:eastAsia="宋体"/>
          <w:szCs w:val="20"/>
          <w:lang w:eastAsia="zh-CN"/>
        </w:rPr>
      </w:pPr>
    </w:p>
    <w:sectPr w:rsidR="000458AD" w:rsidRPr="000458A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C7C1" w14:textId="77777777" w:rsidR="00BE46F8" w:rsidRDefault="00BE46F8">
      <w:pPr>
        <w:spacing w:before="120" w:after="0"/>
      </w:pPr>
      <w:r>
        <w:separator/>
      </w:r>
    </w:p>
  </w:endnote>
  <w:endnote w:type="continuationSeparator" w:id="0">
    <w:p w14:paraId="7CAE09D9" w14:textId="77777777" w:rsidR="00BE46F8" w:rsidRDefault="00BE46F8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C14F" w14:textId="77777777" w:rsidR="00392857" w:rsidRDefault="00392857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ED88" w14:textId="77777777" w:rsidR="00392857" w:rsidRDefault="00392857">
    <w:pPr>
      <w:pStyle w:val="ad"/>
      <w:spacing w:before="120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14</w:t>
    </w:r>
    <w:r>
      <w:rPr>
        <w:rStyle w:val="a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5BE36" w14:textId="77777777" w:rsidR="00392857" w:rsidRDefault="00392857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1EA7" w14:textId="77777777" w:rsidR="00BE46F8" w:rsidRDefault="00BE46F8">
      <w:pPr>
        <w:spacing w:before="120" w:after="0"/>
      </w:pPr>
      <w:r>
        <w:separator/>
      </w:r>
    </w:p>
  </w:footnote>
  <w:footnote w:type="continuationSeparator" w:id="0">
    <w:p w14:paraId="4C3F54E0" w14:textId="77777777" w:rsidR="00BE46F8" w:rsidRDefault="00BE46F8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558F" w14:textId="77777777" w:rsidR="00392857" w:rsidRDefault="00392857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1C6C" w14:textId="77777777" w:rsidR="00392857" w:rsidRDefault="00392857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4E5F" w14:textId="77777777" w:rsidR="00392857" w:rsidRDefault="0039285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5F46874"/>
    <w:multiLevelType w:val="multilevel"/>
    <w:tmpl w:val="15F4687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65322A"/>
    <w:multiLevelType w:val="multilevel"/>
    <w:tmpl w:val="3165322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04481E"/>
    <w:multiLevelType w:val="multilevel"/>
    <w:tmpl w:val="3404481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35A94"/>
    <w:multiLevelType w:val="multilevel"/>
    <w:tmpl w:val="41A35A9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2D4399"/>
    <w:multiLevelType w:val="multilevel"/>
    <w:tmpl w:val="4B2D439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3834C9"/>
    <w:multiLevelType w:val="multilevel"/>
    <w:tmpl w:val="4D3834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0A5524"/>
    <w:multiLevelType w:val="multilevel"/>
    <w:tmpl w:val="6A0A5524"/>
    <w:lvl w:ilvl="0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7FCF7B2C"/>
    <w:multiLevelType w:val="multilevel"/>
    <w:tmpl w:val="7FCF7B2C"/>
    <w:lvl w:ilvl="0">
      <w:start w:val="2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kFAJyRGFstAAAA"/>
    <w:docVar w:name="commondata" w:val="eyJoZGlkIjoiMGI4YTY2NzNjYzhhMDBjYjhiZDFjNDRhZjk5ZjcyM2MifQ=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15F"/>
    <w:rsid w:val="00002189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A6E"/>
    <w:rsid w:val="00004B79"/>
    <w:rsid w:val="00004DD6"/>
    <w:rsid w:val="00004EA2"/>
    <w:rsid w:val="00005B9C"/>
    <w:rsid w:val="000060B5"/>
    <w:rsid w:val="000061FF"/>
    <w:rsid w:val="0000650B"/>
    <w:rsid w:val="00006B2E"/>
    <w:rsid w:val="00006DD3"/>
    <w:rsid w:val="00006E5E"/>
    <w:rsid w:val="00007349"/>
    <w:rsid w:val="000076AF"/>
    <w:rsid w:val="00007797"/>
    <w:rsid w:val="00007A3E"/>
    <w:rsid w:val="00010097"/>
    <w:rsid w:val="000100CC"/>
    <w:rsid w:val="00010554"/>
    <w:rsid w:val="000108EB"/>
    <w:rsid w:val="000109AF"/>
    <w:rsid w:val="00010B9F"/>
    <w:rsid w:val="00010D69"/>
    <w:rsid w:val="00010DEF"/>
    <w:rsid w:val="000110F8"/>
    <w:rsid w:val="000113E9"/>
    <w:rsid w:val="00011473"/>
    <w:rsid w:val="00011479"/>
    <w:rsid w:val="000115E5"/>
    <w:rsid w:val="000118D3"/>
    <w:rsid w:val="00011BFF"/>
    <w:rsid w:val="00011E43"/>
    <w:rsid w:val="000121DE"/>
    <w:rsid w:val="0001221F"/>
    <w:rsid w:val="00012251"/>
    <w:rsid w:val="00012335"/>
    <w:rsid w:val="00012455"/>
    <w:rsid w:val="000125D7"/>
    <w:rsid w:val="00012B07"/>
    <w:rsid w:val="00013069"/>
    <w:rsid w:val="00013142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C92"/>
    <w:rsid w:val="00014E5C"/>
    <w:rsid w:val="00015073"/>
    <w:rsid w:val="00015241"/>
    <w:rsid w:val="0001585F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4DE"/>
    <w:rsid w:val="0002098D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051"/>
    <w:rsid w:val="000244C5"/>
    <w:rsid w:val="0002462D"/>
    <w:rsid w:val="00024A15"/>
    <w:rsid w:val="00024C94"/>
    <w:rsid w:val="00024F12"/>
    <w:rsid w:val="0002521C"/>
    <w:rsid w:val="00025292"/>
    <w:rsid w:val="00025459"/>
    <w:rsid w:val="0002578C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0FD4"/>
    <w:rsid w:val="000312CF"/>
    <w:rsid w:val="0003181C"/>
    <w:rsid w:val="00031FE1"/>
    <w:rsid w:val="0003207A"/>
    <w:rsid w:val="0003207C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880"/>
    <w:rsid w:val="00034D50"/>
    <w:rsid w:val="00034E08"/>
    <w:rsid w:val="000356D3"/>
    <w:rsid w:val="000356E4"/>
    <w:rsid w:val="000357AC"/>
    <w:rsid w:val="000358D1"/>
    <w:rsid w:val="00035CF7"/>
    <w:rsid w:val="00035EF0"/>
    <w:rsid w:val="0003608A"/>
    <w:rsid w:val="000361DD"/>
    <w:rsid w:val="000363E8"/>
    <w:rsid w:val="000367EA"/>
    <w:rsid w:val="00037290"/>
    <w:rsid w:val="000377D9"/>
    <w:rsid w:val="0003789F"/>
    <w:rsid w:val="00037DF4"/>
    <w:rsid w:val="00037FD3"/>
    <w:rsid w:val="00040196"/>
    <w:rsid w:val="000401B6"/>
    <w:rsid w:val="000409DD"/>
    <w:rsid w:val="00040B8B"/>
    <w:rsid w:val="00040BBA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42B"/>
    <w:rsid w:val="00042D63"/>
    <w:rsid w:val="00042FC6"/>
    <w:rsid w:val="000430B9"/>
    <w:rsid w:val="000437D9"/>
    <w:rsid w:val="0004428F"/>
    <w:rsid w:val="000448BA"/>
    <w:rsid w:val="000449E9"/>
    <w:rsid w:val="00044AEA"/>
    <w:rsid w:val="00044DE1"/>
    <w:rsid w:val="00044E66"/>
    <w:rsid w:val="0004507B"/>
    <w:rsid w:val="00045271"/>
    <w:rsid w:val="0004540D"/>
    <w:rsid w:val="00045648"/>
    <w:rsid w:val="000458AD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2EDB"/>
    <w:rsid w:val="0005314E"/>
    <w:rsid w:val="0005324D"/>
    <w:rsid w:val="0005346D"/>
    <w:rsid w:val="00053C00"/>
    <w:rsid w:val="00053D55"/>
    <w:rsid w:val="00053E59"/>
    <w:rsid w:val="00054553"/>
    <w:rsid w:val="00054700"/>
    <w:rsid w:val="0005479F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BA5"/>
    <w:rsid w:val="00055E30"/>
    <w:rsid w:val="00055E8D"/>
    <w:rsid w:val="00055FCB"/>
    <w:rsid w:val="0005605F"/>
    <w:rsid w:val="000564F4"/>
    <w:rsid w:val="000566C9"/>
    <w:rsid w:val="00056940"/>
    <w:rsid w:val="00056F1A"/>
    <w:rsid w:val="000574E2"/>
    <w:rsid w:val="00057C3C"/>
    <w:rsid w:val="000607D8"/>
    <w:rsid w:val="00060C4D"/>
    <w:rsid w:val="00060F27"/>
    <w:rsid w:val="000611FB"/>
    <w:rsid w:val="00061727"/>
    <w:rsid w:val="00061ABF"/>
    <w:rsid w:val="000621D0"/>
    <w:rsid w:val="00062B25"/>
    <w:rsid w:val="00062B48"/>
    <w:rsid w:val="00062D7E"/>
    <w:rsid w:val="00062F52"/>
    <w:rsid w:val="00062FA2"/>
    <w:rsid w:val="00063170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39C"/>
    <w:rsid w:val="00064596"/>
    <w:rsid w:val="00064A6D"/>
    <w:rsid w:val="00064C57"/>
    <w:rsid w:val="00064ECE"/>
    <w:rsid w:val="00065022"/>
    <w:rsid w:val="00065130"/>
    <w:rsid w:val="0006533C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196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30"/>
    <w:rsid w:val="0007389C"/>
    <w:rsid w:val="000738CA"/>
    <w:rsid w:val="00073D84"/>
    <w:rsid w:val="00073ED7"/>
    <w:rsid w:val="00074060"/>
    <w:rsid w:val="0007419C"/>
    <w:rsid w:val="00074C2C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737"/>
    <w:rsid w:val="000768E4"/>
    <w:rsid w:val="00076E96"/>
    <w:rsid w:val="00076F55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782"/>
    <w:rsid w:val="00081B32"/>
    <w:rsid w:val="00081CFD"/>
    <w:rsid w:val="00082216"/>
    <w:rsid w:val="000822A0"/>
    <w:rsid w:val="000822DA"/>
    <w:rsid w:val="0008258F"/>
    <w:rsid w:val="0008268E"/>
    <w:rsid w:val="000826C8"/>
    <w:rsid w:val="00082BCE"/>
    <w:rsid w:val="00082BD1"/>
    <w:rsid w:val="00082F22"/>
    <w:rsid w:val="000831A7"/>
    <w:rsid w:val="0008344F"/>
    <w:rsid w:val="00083741"/>
    <w:rsid w:val="00083815"/>
    <w:rsid w:val="000838BC"/>
    <w:rsid w:val="00083BE5"/>
    <w:rsid w:val="000848A4"/>
    <w:rsid w:val="00084CD2"/>
    <w:rsid w:val="000855F8"/>
    <w:rsid w:val="0008568B"/>
    <w:rsid w:val="000857F5"/>
    <w:rsid w:val="00085C4D"/>
    <w:rsid w:val="00085CEF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07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D83"/>
    <w:rsid w:val="00092001"/>
    <w:rsid w:val="000922DA"/>
    <w:rsid w:val="0009232B"/>
    <w:rsid w:val="00092341"/>
    <w:rsid w:val="0009283F"/>
    <w:rsid w:val="00092AF6"/>
    <w:rsid w:val="00092C13"/>
    <w:rsid w:val="000935C2"/>
    <w:rsid w:val="000938DF"/>
    <w:rsid w:val="00093AF7"/>
    <w:rsid w:val="00093C57"/>
    <w:rsid w:val="00093F23"/>
    <w:rsid w:val="000943C9"/>
    <w:rsid w:val="00094AC5"/>
    <w:rsid w:val="00094C13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23F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4E8E"/>
    <w:rsid w:val="000A50DD"/>
    <w:rsid w:val="000A5732"/>
    <w:rsid w:val="000A581B"/>
    <w:rsid w:val="000A58BB"/>
    <w:rsid w:val="000A59F5"/>
    <w:rsid w:val="000A5A85"/>
    <w:rsid w:val="000A5B62"/>
    <w:rsid w:val="000A5CA8"/>
    <w:rsid w:val="000A5F1C"/>
    <w:rsid w:val="000A6185"/>
    <w:rsid w:val="000A664F"/>
    <w:rsid w:val="000A66F1"/>
    <w:rsid w:val="000A68D2"/>
    <w:rsid w:val="000A6946"/>
    <w:rsid w:val="000A6CDD"/>
    <w:rsid w:val="000A6F9A"/>
    <w:rsid w:val="000A7052"/>
    <w:rsid w:val="000A70B4"/>
    <w:rsid w:val="000A73DA"/>
    <w:rsid w:val="000A7506"/>
    <w:rsid w:val="000A78C6"/>
    <w:rsid w:val="000A7945"/>
    <w:rsid w:val="000A7DE6"/>
    <w:rsid w:val="000B01B5"/>
    <w:rsid w:val="000B0562"/>
    <w:rsid w:val="000B0609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6EF"/>
    <w:rsid w:val="000B6731"/>
    <w:rsid w:val="000B6916"/>
    <w:rsid w:val="000B6A56"/>
    <w:rsid w:val="000B6B2F"/>
    <w:rsid w:val="000B7283"/>
    <w:rsid w:val="000B728B"/>
    <w:rsid w:val="000B77BF"/>
    <w:rsid w:val="000B7E1D"/>
    <w:rsid w:val="000B7FBA"/>
    <w:rsid w:val="000C0061"/>
    <w:rsid w:val="000C00E0"/>
    <w:rsid w:val="000C013A"/>
    <w:rsid w:val="000C0330"/>
    <w:rsid w:val="000C056B"/>
    <w:rsid w:val="000C0A7E"/>
    <w:rsid w:val="000C0BA6"/>
    <w:rsid w:val="000C0E65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1C7"/>
    <w:rsid w:val="000C5340"/>
    <w:rsid w:val="000C5395"/>
    <w:rsid w:val="000C57D7"/>
    <w:rsid w:val="000C5BFC"/>
    <w:rsid w:val="000C5DE3"/>
    <w:rsid w:val="000C5F9A"/>
    <w:rsid w:val="000C6084"/>
    <w:rsid w:val="000C627E"/>
    <w:rsid w:val="000C6303"/>
    <w:rsid w:val="000C65A9"/>
    <w:rsid w:val="000C6A1D"/>
    <w:rsid w:val="000C6C83"/>
    <w:rsid w:val="000C76C3"/>
    <w:rsid w:val="000C7750"/>
    <w:rsid w:val="000C7878"/>
    <w:rsid w:val="000C7881"/>
    <w:rsid w:val="000C7888"/>
    <w:rsid w:val="000C78B6"/>
    <w:rsid w:val="000C7B5E"/>
    <w:rsid w:val="000C7F67"/>
    <w:rsid w:val="000C7FAF"/>
    <w:rsid w:val="000D06FE"/>
    <w:rsid w:val="000D09E8"/>
    <w:rsid w:val="000D0D5C"/>
    <w:rsid w:val="000D0F97"/>
    <w:rsid w:val="000D107F"/>
    <w:rsid w:val="000D119D"/>
    <w:rsid w:val="000D11D8"/>
    <w:rsid w:val="000D1599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082"/>
    <w:rsid w:val="000D328C"/>
    <w:rsid w:val="000D39ED"/>
    <w:rsid w:val="000D3A91"/>
    <w:rsid w:val="000D3AA3"/>
    <w:rsid w:val="000D3CD0"/>
    <w:rsid w:val="000D3D3E"/>
    <w:rsid w:val="000D3E28"/>
    <w:rsid w:val="000D40B7"/>
    <w:rsid w:val="000D44FE"/>
    <w:rsid w:val="000D484A"/>
    <w:rsid w:val="000D49A5"/>
    <w:rsid w:val="000D4E05"/>
    <w:rsid w:val="000D515E"/>
    <w:rsid w:val="000D5233"/>
    <w:rsid w:val="000D52E4"/>
    <w:rsid w:val="000D5628"/>
    <w:rsid w:val="000D57AB"/>
    <w:rsid w:val="000D5C75"/>
    <w:rsid w:val="000D5CAF"/>
    <w:rsid w:val="000D63F7"/>
    <w:rsid w:val="000D66CD"/>
    <w:rsid w:val="000D698B"/>
    <w:rsid w:val="000D6B74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52"/>
    <w:rsid w:val="000D7EEE"/>
    <w:rsid w:val="000D7F0F"/>
    <w:rsid w:val="000E034B"/>
    <w:rsid w:val="000E0B54"/>
    <w:rsid w:val="000E0D8C"/>
    <w:rsid w:val="000E1088"/>
    <w:rsid w:val="000E117E"/>
    <w:rsid w:val="000E1738"/>
    <w:rsid w:val="000E17EA"/>
    <w:rsid w:val="000E19B8"/>
    <w:rsid w:val="000E1D3E"/>
    <w:rsid w:val="000E22D3"/>
    <w:rsid w:val="000E2641"/>
    <w:rsid w:val="000E286B"/>
    <w:rsid w:val="000E2DBE"/>
    <w:rsid w:val="000E2EA4"/>
    <w:rsid w:val="000E3126"/>
    <w:rsid w:val="000E3280"/>
    <w:rsid w:val="000E32F3"/>
    <w:rsid w:val="000E34C8"/>
    <w:rsid w:val="000E36D6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62C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E7CDD"/>
    <w:rsid w:val="000E7D03"/>
    <w:rsid w:val="000F01C3"/>
    <w:rsid w:val="000F033A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2FD"/>
    <w:rsid w:val="000F2400"/>
    <w:rsid w:val="000F2548"/>
    <w:rsid w:val="000F25A1"/>
    <w:rsid w:val="000F2711"/>
    <w:rsid w:val="000F29AE"/>
    <w:rsid w:val="000F29C2"/>
    <w:rsid w:val="000F2CB8"/>
    <w:rsid w:val="000F2E82"/>
    <w:rsid w:val="000F2FFC"/>
    <w:rsid w:val="000F3506"/>
    <w:rsid w:val="000F357B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BB6"/>
    <w:rsid w:val="000F5BBE"/>
    <w:rsid w:val="000F5CD3"/>
    <w:rsid w:val="000F5CEE"/>
    <w:rsid w:val="000F5D0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2"/>
    <w:rsid w:val="000F7E29"/>
    <w:rsid w:val="000F7E9E"/>
    <w:rsid w:val="0010055C"/>
    <w:rsid w:val="0010065D"/>
    <w:rsid w:val="00100712"/>
    <w:rsid w:val="0010077C"/>
    <w:rsid w:val="00100B89"/>
    <w:rsid w:val="00100BD3"/>
    <w:rsid w:val="00100E33"/>
    <w:rsid w:val="00100E7C"/>
    <w:rsid w:val="00100EF0"/>
    <w:rsid w:val="00100F6A"/>
    <w:rsid w:val="001010CE"/>
    <w:rsid w:val="00101654"/>
    <w:rsid w:val="0010190A"/>
    <w:rsid w:val="00101E24"/>
    <w:rsid w:val="00101EDB"/>
    <w:rsid w:val="0010202D"/>
    <w:rsid w:val="0010219C"/>
    <w:rsid w:val="0010242E"/>
    <w:rsid w:val="001028BA"/>
    <w:rsid w:val="00102A0D"/>
    <w:rsid w:val="00102CBE"/>
    <w:rsid w:val="00102FF8"/>
    <w:rsid w:val="00103263"/>
    <w:rsid w:val="001038A2"/>
    <w:rsid w:val="0010392A"/>
    <w:rsid w:val="00103CA7"/>
    <w:rsid w:val="00103D3A"/>
    <w:rsid w:val="00103D6B"/>
    <w:rsid w:val="00103E5C"/>
    <w:rsid w:val="0010401B"/>
    <w:rsid w:val="00104598"/>
    <w:rsid w:val="00104824"/>
    <w:rsid w:val="00104AD8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C46"/>
    <w:rsid w:val="00106EE3"/>
    <w:rsid w:val="00106F5A"/>
    <w:rsid w:val="00106FD0"/>
    <w:rsid w:val="0010714D"/>
    <w:rsid w:val="00107448"/>
    <w:rsid w:val="001075AA"/>
    <w:rsid w:val="0010760E"/>
    <w:rsid w:val="0010763E"/>
    <w:rsid w:val="001077C2"/>
    <w:rsid w:val="00107810"/>
    <w:rsid w:val="001078E4"/>
    <w:rsid w:val="001079CF"/>
    <w:rsid w:val="00107A75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4A"/>
    <w:rsid w:val="00112858"/>
    <w:rsid w:val="00112965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B2D"/>
    <w:rsid w:val="00115FAF"/>
    <w:rsid w:val="001160BA"/>
    <w:rsid w:val="001161A2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414"/>
    <w:rsid w:val="00122594"/>
    <w:rsid w:val="001225B9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C3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9E6"/>
    <w:rsid w:val="00127E57"/>
    <w:rsid w:val="00127E95"/>
    <w:rsid w:val="0013020F"/>
    <w:rsid w:val="00130260"/>
    <w:rsid w:val="0013034E"/>
    <w:rsid w:val="001303EF"/>
    <w:rsid w:val="0013051E"/>
    <w:rsid w:val="0013076C"/>
    <w:rsid w:val="0013084E"/>
    <w:rsid w:val="001309DE"/>
    <w:rsid w:val="00130B4A"/>
    <w:rsid w:val="00130BCF"/>
    <w:rsid w:val="00130C50"/>
    <w:rsid w:val="00130E84"/>
    <w:rsid w:val="00130F12"/>
    <w:rsid w:val="001316E0"/>
    <w:rsid w:val="00131853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6"/>
    <w:rsid w:val="00132E69"/>
    <w:rsid w:val="00132F48"/>
    <w:rsid w:val="00133139"/>
    <w:rsid w:val="0013323D"/>
    <w:rsid w:val="00133939"/>
    <w:rsid w:val="00133C26"/>
    <w:rsid w:val="00134043"/>
    <w:rsid w:val="0013408B"/>
    <w:rsid w:val="00134232"/>
    <w:rsid w:val="001343C4"/>
    <w:rsid w:val="001349FE"/>
    <w:rsid w:val="00134C1C"/>
    <w:rsid w:val="00134D51"/>
    <w:rsid w:val="00134F25"/>
    <w:rsid w:val="001352C7"/>
    <w:rsid w:val="00135769"/>
    <w:rsid w:val="0013593D"/>
    <w:rsid w:val="00135E5E"/>
    <w:rsid w:val="00136302"/>
    <w:rsid w:val="001367E8"/>
    <w:rsid w:val="00136856"/>
    <w:rsid w:val="00136C7D"/>
    <w:rsid w:val="00136DA7"/>
    <w:rsid w:val="00137269"/>
    <w:rsid w:val="001372E8"/>
    <w:rsid w:val="001378F7"/>
    <w:rsid w:val="00137F8A"/>
    <w:rsid w:val="0014029B"/>
    <w:rsid w:val="001402BE"/>
    <w:rsid w:val="001404AD"/>
    <w:rsid w:val="001405FA"/>
    <w:rsid w:val="00140692"/>
    <w:rsid w:val="001406F9"/>
    <w:rsid w:val="0014070F"/>
    <w:rsid w:val="00140757"/>
    <w:rsid w:val="00140786"/>
    <w:rsid w:val="00140836"/>
    <w:rsid w:val="00140B2A"/>
    <w:rsid w:val="00140BAB"/>
    <w:rsid w:val="00140EC2"/>
    <w:rsid w:val="00140EFB"/>
    <w:rsid w:val="001411B0"/>
    <w:rsid w:val="00141511"/>
    <w:rsid w:val="001416D1"/>
    <w:rsid w:val="001419B5"/>
    <w:rsid w:val="00141CC8"/>
    <w:rsid w:val="00141E45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47"/>
    <w:rsid w:val="00142B5F"/>
    <w:rsid w:val="00142E6D"/>
    <w:rsid w:val="001438C3"/>
    <w:rsid w:val="001439A7"/>
    <w:rsid w:val="001439C8"/>
    <w:rsid w:val="00143AE5"/>
    <w:rsid w:val="0014416B"/>
    <w:rsid w:val="00144573"/>
    <w:rsid w:val="001446DA"/>
    <w:rsid w:val="0014495D"/>
    <w:rsid w:val="00144BE5"/>
    <w:rsid w:val="00144E7A"/>
    <w:rsid w:val="001450EC"/>
    <w:rsid w:val="001450FF"/>
    <w:rsid w:val="00145564"/>
    <w:rsid w:val="00145687"/>
    <w:rsid w:val="00145A16"/>
    <w:rsid w:val="00145E42"/>
    <w:rsid w:val="00146075"/>
    <w:rsid w:val="001460A1"/>
    <w:rsid w:val="0014623A"/>
    <w:rsid w:val="00146434"/>
    <w:rsid w:val="001464BE"/>
    <w:rsid w:val="00146577"/>
    <w:rsid w:val="001465D1"/>
    <w:rsid w:val="001466A4"/>
    <w:rsid w:val="00146F46"/>
    <w:rsid w:val="001476D6"/>
    <w:rsid w:val="0014785C"/>
    <w:rsid w:val="00147BFD"/>
    <w:rsid w:val="00147E5D"/>
    <w:rsid w:val="00147F65"/>
    <w:rsid w:val="00150398"/>
    <w:rsid w:val="001508B1"/>
    <w:rsid w:val="00150A25"/>
    <w:rsid w:val="00150CD5"/>
    <w:rsid w:val="00150EFA"/>
    <w:rsid w:val="00150FDF"/>
    <w:rsid w:val="00151097"/>
    <w:rsid w:val="00151437"/>
    <w:rsid w:val="0015144C"/>
    <w:rsid w:val="00151E9D"/>
    <w:rsid w:val="00152212"/>
    <w:rsid w:val="001526C1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CC4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4F9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2D"/>
    <w:rsid w:val="001600FE"/>
    <w:rsid w:val="001601C4"/>
    <w:rsid w:val="0016037D"/>
    <w:rsid w:val="0016052B"/>
    <w:rsid w:val="00160730"/>
    <w:rsid w:val="00160855"/>
    <w:rsid w:val="00160B53"/>
    <w:rsid w:val="00160DDE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28"/>
    <w:rsid w:val="0016306D"/>
    <w:rsid w:val="00163621"/>
    <w:rsid w:val="00163859"/>
    <w:rsid w:val="00163AE5"/>
    <w:rsid w:val="00163B13"/>
    <w:rsid w:val="00163D09"/>
    <w:rsid w:val="00163DD7"/>
    <w:rsid w:val="0016435F"/>
    <w:rsid w:val="001645DD"/>
    <w:rsid w:val="00164C13"/>
    <w:rsid w:val="00164C15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59"/>
    <w:rsid w:val="00166CCB"/>
    <w:rsid w:val="00166DFC"/>
    <w:rsid w:val="00166EE0"/>
    <w:rsid w:val="00166FD2"/>
    <w:rsid w:val="001670A0"/>
    <w:rsid w:val="0016724B"/>
    <w:rsid w:val="00167429"/>
    <w:rsid w:val="00167548"/>
    <w:rsid w:val="001675CE"/>
    <w:rsid w:val="00167700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59A"/>
    <w:rsid w:val="001718F6"/>
    <w:rsid w:val="00171918"/>
    <w:rsid w:val="00171941"/>
    <w:rsid w:val="00171B58"/>
    <w:rsid w:val="00171B80"/>
    <w:rsid w:val="00171EA3"/>
    <w:rsid w:val="00171ED6"/>
    <w:rsid w:val="001722F6"/>
    <w:rsid w:val="00172905"/>
    <w:rsid w:val="00172A03"/>
    <w:rsid w:val="00172B76"/>
    <w:rsid w:val="00173200"/>
    <w:rsid w:val="001732A4"/>
    <w:rsid w:val="0017341F"/>
    <w:rsid w:val="001735C4"/>
    <w:rsid w:val="001738D5"/>
    <w:rsid w:val="00173D5B"/>
    <w:rsid w:val="0017424D"/>
    <w:rsid w:val="0017442C"/>
    <w:rsid w:val="00174676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46B"/>
    <w:rsid w:val="001767B6"/>
    <w:rsid w:val="00176832"/>
    <w:rsid w:val="001769D5"/>
    <w:rsid w:val="00176C04"/>
    <w:rsid w:val="00176FD6"/>
    <w:rsid w:val="00177461"/>
    <w:rsid w:val="00180552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BA9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2CE9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986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599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C41"/>
    <w:rsid w:val="00191D6D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6BF"/>
    <w:rsid w:val="0019380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85"/>
    <w:rsid w:val="001A1D9F"/>
    <w:rsid w:val="001A1F38"/>
    <w:rsid w:val="001A20E8"/>
    <w:rsid w:val="001A246D"/>
    <w:rsid w:val="001A2EAF"/>
    <w:rsid w:val="001A3365"/>
    <w:rsid w:val="001A3376"/>
    <w:rsid w:val="001A33C1"/>
    <w:rsid w:val="001A34BF"/>
    <w:rsid w:val="001A368A"/>
    <w:rsid w:val="001A39E4"/>
    <w:rsid w:val="001A411A"/>
    <w:rsid w:val="001A414D"/>
    <w:rsid w:val="001A4153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695"/>
    <w:rsid w:val="001A7BA3"/>
    <w:rsid w:val="001A7F20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A68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BA3"/>
    <w:rsid w:val="001B4E1C"/>
    <w:rsid w:val="001B5164"/>
    <w:rsid w:val="001B53A5"/>
    <w:rsid w:val="001B53B8"/>
    <w:rsid w:val="001B5566"/>
    <w:rsid w:val="001B5638"/>
    <w:rsid w:val="001B59C2"/>
    <w:rsid w:val="001B5AFF"/>
    <w:rsid w:val="001B5EA9"/>
    <w:rsid w:val="001B5FDC"/>
    <w:rsid w:val="001B61AE"/>
    <w:rsid w:val="001B6790"/>
    <w:rsid w:val="001B6F92"/>
    <w:rsid w:val="001B7508"/>
    <w:rsid w:val="001B7529"/>
    <w:rsid w:val="001B786D"/>
    <w:rsid w:val="001B7BE8"/>
    <w:rsid w:val="001B7C13"/>
    <w:rsid w:val="001B7E99"/>
    <w:rsid w:val="001B7FA9"/>
    <w:rsid w:val="001C0037"/>
    <w:rsid w:val="001C01E9"/>
    <w:rsid w:val="001C07D5"/>
    <w:rsid w:val="001C089B"/>
    <w:rsid w:val="001C08F3"/>
    <w:rsid w:val="001C0910"/>
    <w:rsid w:val="001C0A09"/>
    <w:rsid w:val="001C1358"/>
    <w:rsid w:val="001C1508"/>
    <w:rsid w:val="001C1AB0"/>
    <w:rsid w:val="001C1E4C"/>
    <w:rsid w:val="001C2127"/>
    <w:rsid w:val="001C236C"/>
    <w:rsid w:val="001C2481"/>
    <w:rsid w:val="001C25CD"/>
    <w:rsid w:val="001C299D"/>
    <w:rsid w:val="001C29E8"/>
    <w:rsid w:val="001C29ED"/>
    <w:rsid w:val="001C2EA4"/>
    <w:rsid w:val="001C2EB9"/>
    <w:rsid w:val="001C352F"/>
    <w:rsid w:val="001C36BB"/>
    <w:rsid w:val="001C376F"/>
    <w:rsid w:val="001C3925"/>
    <w:rsid w:val="001C3B33"/>
    <w:rsid w:val="001C3DEB"/>
    <w:rsid w:val="001C40B1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E58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A1F"/>
    <w:rsid w:val="001D1C45"/>
    <w:rsid w:val="001D1DA4"/>
    <w:rsid w:val="001D1E06"/>
    <w:rsid w:val="001D1E28"/>
    <w:rsid w:val="001D1EE5"/>
    <w:rsid w:val="001D20C5"/>
    <w:rsid w:val="001D2111"/>
    <w:rsid w:val="001D2E0B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145"/>
    <w:rsid w:val="001D5655"/>
    <w:rsid w:val="001D5FBF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C29"/>
    <w:rsid w:val="001D7E56"/>
    <w:rsid w:val="001D7EC6"/>
    <w:rsid w:val="001E01E7"/>
    <w:rsid w:val="001E0329"/>
    <w:rsid w:val="001E03F1"/>
    <w:rsid w:val="001E05B6"/>
    <w:rsid w:val="001E0635"/>
    <w:rsid w:val="001E06DF"/>
    <w:rsid w:val="001E0854"/>
    <w:rsid w:val="001E0C9C"/>
    <w:rsid w:val="001E1ABE"/>
    <w:rsid w:val="001E1BFA"/>
    <w:rsid w:val="001E1E39"/>
    <w:rsid w:val="001E20D3"/>
    <w:rsid w:val="001E26DB"/>
    <w:rsid w:val="001E2868"/>
    <w:rsid w:val="001E29C1"/>
    <w:rsid w:val="001E2BAD"/>
    <w:rsid w:val="001E2CCE"/>
    <w:rsid w:val="001E31EC"/>
    <w:rsid w:val="001E379B"/>
    <w:rsid w:val="001E3E02"/>
    <w:rsid w:val="001E3FD0"/>
    <w:rsid w:val="001E3FF2"/>
    <w:rsid w:val="001E4182"/>
    <w:rsid w:val="001E4332"/>
    <w:rsid w:val="001E433B"/>
    <w:rsid w:val="001E4455"/>
    <w:rsid w:val="001E4679"/>
    <w:rsid w:val="001E4C37"/>
    <w:rsid w:val="001E4ED6"/>
    <w:rsid w:val="001E5393"/>
    <w:rsid w:val="001E53EB"/>
    <w:rsid w:val="001E5429"/>
    <w:rsid w:val="001E5614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3FB"/>
    <w:rsid w:val="001E7C7C"/>
    <w:rsid w:val="001E7DA2"/>
    <w:rsid w:val="001E7F1B"/>
    <w:rsid w:val="001F0093"/>
    <w:rsid w:val="001F04E7"/>
    <w:rsid w:val="001F0776"/>
    <w:rsid w:val="001F09A0"/>
    <w:rsid w:val="001F0B52"/>
    <w:rsid w:val="001F0B80"/>
    <w:rsid w:val="001F0F6B"/>
    <w:rsid w:val="001F12AD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1B6"/>
    <w:rsid w:val="001F3317"/>
    <w:rsid w:val="001F3765"/>
    <w:rsid w:val="001F3831"/>
    <w:rsid w:val="001F3988"/>
    <w:rsid w:val="001F3B76"/>
    <w:rsid w:val="001F3FC0"/>
    <w:rsid w:val="001F4193"/>
    <w:rsid w:val="001F4964"/>
    <w:rsid w:val="001F4A12"/>
    <w:rsid w:val="001F4A8E"/>
    <w:rsid w:val="001F50B9"/>
    <w:rsid w:val="001F530B"/>
    <w:rsid w:val="001F5502"/>
    <w:rsid w:val="001F576E"/>
    <w:rsid w:val="001F5ADF"/>
    <w:rsid w:val="001F5D05"/>
    <w:rsid w:val="001F5F70"/>
    <w:rsid w:val="001F5FD3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1F7F7A"/>
    <w:rsid w:val="00200003"/>
    <w:rsid w:val="0020001A"/>
    <w:rsid w:val="0020003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CB7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6812"/>
    <w:rsid w:val="00207141"/>
    <w:rsid w:val="0020766A"/>
    <w:rsid w:val="00207837"/>
    <w:rsid w:val="00210517"/>
    <w:rsid w:val="0021079D"/>
    <w:rsid w:val="00210F21"/>
    <w:rsid w:val="00211138"/>
    <w:rsid w:val="0021115B"/>
    <w:rsid w:val="0021136C"/>
    <w:rsid w:val="0021139A"/>
    <w:rsid w:val="002115E3"/>
    <w:rsid w:val="002118CB"/>
    <w:rsid w:val="002119A3"/>
    <w:rsid w:val="00211A0B"/>
    <w:rsid w:val="00211A0D"/>
    <w:rsid w:val="00211B19"/>
    <w:rsid w:val="00211CC3"/>
    <w:rsid w:val="00211EDC"/>
    <w:rsid w:val="0021233C"/>
    <w:rsid w:val="0021248D"/>
    <w:rsid w:val="002124DA"/>
    <w:rsid w:val="0021296B"/>
    <w:rsid w:val="002129B0"/>
    <w:rsid w:val="00212D3A"/>
    <w:rsid w:val="00213264"/>
    <w:rsid w:val="0021345A"/>
    <w:rsid w:val="00213569"/>
    <w:rsid w:val="002136C4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270"/>
    <w:rsid w:val="00216350"/>
    <w:rsid w:val="002165D5"/>
    <w:rsid w:val="00216EE1"/>
    <w:rsid w:val="00217018"/>
    <w:rsid w:val="002175B3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3A6"/>
    <w:rsid w:val="00221832"/>
    <w:rsid w:val="002218CC"/>
    <w:rsid w:val="0022192F"/>
    <w:rsid w:val="00221976"/>
    <w:rsid w:val="00221997"/>
    <w:rsid w:val="00221BC4"/>
    <w:rsid w:val="00221FA7"/>
    <w:rsid w:val="00222018"/>
    <w:rsid w:val="0022273B"/>
    <w:rsid w:val="00222904"/>
    <w:rsid w:val="00222E3F"/>
    <w:rsid w:val="00223133"/>
    <w:rsid w:val="00223404"/>
    <w:rsid w:val="00223426"/>
    <w:rsid w:val="0022348B"/>
    <w:rsid w:val="00223571"/>
    <w:rsid w:val="00223682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6BB"/>
    <w:rsid w:val="00230777"/>
    <w:rsid w:val="00230C67"/>
    <w:rsid w:val="00231000"/>
    <w:rsid w:val="002310E8"/>
    <w:rsid w:val="002310ED"/>
    <w:rsid w:val="00231872"/>
    <w:rsid w:val="00231884"/>
    <w:rsid w:val="002319FC"/>
    <w:rsid w:val="00231E64"/>
    <w:rsid w:val="00232114"/>
    <w:rsid w:val="002321A9"/>
    <w:rsid w:val="00232852"/>
    <w:rsid w:val="002329BF"/>
    <w:rsid w:val="00232D15"/>
    <w:rsid w:val="002331F3"/>
    <w:rsid w:val="002332A8"/>
    <w:rsid w:val="00233586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0D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201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C8"/>
    <w:rsid w:val="002413E8"/>
    <w:rsid w:val="00241698"/>
    <w:rsid w:val="0024175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ACC"/>
    <w:rsid w:val="00242EC3"/>
    <w:rsid w:val="00242FA2"/>
    <w:rsid w:val="00243160"/>
    <w:rsid w:val="002432A3"/>
    <w:rsid w:val="002434D5"/>
    <w:rsid w:val="002435CC"/>
    <w:rsid w:val="00243736"/>
    <w:rsid w:val="00243AC8"/>
    <w:rsid w:val="00243D37"/>
    <w:rsid w:val="00243F43"/>
    <w:rsid w:val="00244A8E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6EE7"/>
    <w:rsid w:val="0024703F"/>
    <w:rsid w:val="00247106"/>
    <w:rsid w:val="002472A8"/>
    <w:rsid w:val="00247364"/>
    <w:rsid w:val="002477F2"/>
    <w:rsid w:val="00247907"/>
    <w:rsid w:val="00247D21"/>
    <w:rsid w:val="00247DEF"/>
    <w:rsid w:val="00250202"/>
    <w:rsid w:val="00250334"/>
    <w:rsid w:val="00250515"/>
    <w:rsid w:val="00250A76"/>
    <w:rsid w:val="00250AD2"/>
    <w:rsid w:val="00250BDE"/>
    <w:rsid w:val="00250CE3"/>
    <w:rsid w:val="00250D1E"/>
    <w:rsid w:val="00250EEE"/>
    <w:rsid w:val="002512CF"/>
    <w:rsid w:val="002513FA"/>
    <w:rsid w:val="00251B7C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054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5EB6"/>
    <w:rsid w:val="002569E2"/>
    <w:rsid w:val="00256E2D"/>
    <w:rsid w:val="00257069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0E0F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D9"/>
    <w:rsid w:val="002631F9"/>
    <w:rsid w:val="00263236"/>
    <w:rsid w:val="002632C2"/>
    <w:rsid w:val="00263463"/>
    <w:rsid w:val="0026347F"/>
    <w:rsid w:val="0026368D"/>
    <w:rsid w:val="00263CC6"/>
    <w:rsid w:val="00264801"/>
    <w:rsid w:val="00264ADC"/>
    <w:rsid w:val="00264C8E"/>
    <w:rsid w:val="00264DF7"/>
    <w:rsid w:val="00264F10"/>
    <w:rsid w:val="0026506F"/>
    <w:rsid w:val="002656FE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3B6"/>
    <w:rsid w:val="00267984"/>
    <w:rsid w:val="002702F0"/>
    <w:rsid w:val="0027063D"/>
    <w:rsid w:val="002706A5"/>
    <w:rsid w:val="00270B29"/>
    <w:rsid w:val="00270DF8"/>
    <w:rsid w:val="002711F3"/>
    <w:rsid w:val="00271558"/>
    <w:rsid w:val="002715D9"/>
    <w:rsid w:val="0027188C"/>
    <w:rsid w:val="002718AC"/>
    <w:rsid w:val="00271C38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25A"/>
    <w:rsid w:val="00275377"/>
    <w:rsid w:val="00275466"/>
    <w:rsid w:val="00275575"/>
    <w:rsid w:val="002758BC"/>
    <w:rsid w:val="00275DB3"/>
    <w:rsid w:val="002760A3"/>
    <w:rsid w:val="00276208"/>
    <w:rsid w:val="00276298"/>
    <w:rsid w:val="002762FE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0E71"/>
    <w:rsid w:val="0028107C"/>
    <w:rsid w:val="00281197"/>
    <w:rsid w:val="002814F1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968"/>
    <w:rsid w:val="00283A3D"/>
    <w:rsid w:val="00283AB3"/>
    <w:rsid w:val="00283B0B"/>
    <w:rsid w:val="00283B56"/>
    <w:rsid w:val="00284106"/>
    <w:rsid w:val="002847EA"/>
    <w:rsid w:val="002848B8"/>
    <w:rsid w:val="00284919"/>
    <w:rsid w:val="00284B36"/>
    <w:rsid w:val="00285517"/>
    <w:rsid w:val="00285A67"/>
    <w:rsid w:val="002862B5"/>
    <w:rsid w:val="00286497"/>
    <w:rsid w:val="0028655C"/>
    <w:rsid w:val="00286674"/>
    <w:rsid w:val="002868DD"/>
    <w:rsid w:val="00286968"/>
    <w:rsid w:val="002869F3"/>
    <w:rsid w:val="00286A82"/>
    <w:rsid w:val="00286CEA"/>
    <w:rsid w:val="00286F4C"/>
    <w:rsid w:val="002870A5"/>
    <w:rsid w:val="002873F4"/>
    <w:rsid w:val="00287570"/>
    <w:rsid w:val="002875B8"/>
    <w:rsid w:val="0028789A"/>
    <w:rsid w:val="002878A4"/>
    <w:rsid w:val="00287D75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375F"/>
    <w:rsid w:val="00293BC4"/>
    <w:rsid w:val="00294143"/>
    <w:rsid w:val="002942F7"/>
    <w:rsid w:val="002946AF"/>
    <w:rsid w:val="0029480B"/>
    <w:rsid w:val="00294D51"/>
    <w:rsid w:val="0029516F"/>
    <w:rsid w:val="002951F2"/>
    <w:rsid w:val="002954C3"/>
    <w:rsid w:val="00295650"/>
    <w:rsid w:val="00295AB2"/>
    <w:rsid w:val="00295B58"/>
    <w:rsid w:val="00296064"/>
    <w:rsid w:val="0029614B"/>
    <w:rsid w:val="002961B6"/>
    <w:rsid w:val="0029648C"/>
    <w:rsid w:val="00296882"/>
    <w:rsid w:val="002968E6"/>
    <w:rsid w:val="002969BF"/>
    <w:rsid w:val="00296D2F"/>
    <w:rsid w:val="00296D86"/>
    <w:rsid w:val="00296E02"/>
    <w:rsid w:val="00296FB5"/>
    <w:rsid w:val="00297076"/>
    <w:rsid w:val="00297306"/>
    <w:rsid w:val="002974E9"/>
    <w:rsid w:val="002977CC"/>
    <w:rsid w:val="00297907"/>
    <w:rsid w:val="00297CD9"/>
    <w:rsid w:val="002A0233"/>
    <w:rsid w:val="002A02EA"/>
    <w:rsid w:val="002A02FD"/>
    <w:rsid w:val="002A053A"/>
    <w:rsid w:val="002A060C"/>
    <w:rsid w:val="002A0868"/>
    <w:rsid w:val="002A0922"/>
    <w:rsid w:val="002A0FB1"/>
    <w:rsid w:val="002A10E5"/>
    <w:rsid w:val="002A1529"/>
    <w:rsid w:val="002A1AB5"/>
    <w:rsid w:val="002A1B12"/>
    <w:rsid w:val="002A1BC5"/>
    <w:rsid w:val="002A1C2B"/>
    <w:rsid w:val="002A1E1D"/>
    <w:rsid w:val="002A2054"/>
    <w:rsid w:val="002A21A7"/>
    <w:rsid w:val="002A263E"/>
    <w:rsid w:val="002A29D3"/>
    <w:rsid w:val="002A2B2F"/>
    <w:rsid w:val="002A2DDC"/>
    <w:rsid w:val="002A30D7"/>
    <w:rsid w:val="002A313D"/>
    <w:rsid w:val="002A343A"/>
    <w:rsid w:val="002A38D9"/>
    <w:rsid w:val="002A3B66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22"/>
    <w:rsid w:val="002A65D3"/>
    <w:rsid w:val="002A65DC"/>
    <w:rsid w:val="002A67B6"/>
    <w:rsid w:val="002A682E"/>
    <w:rsid w:val="002A6864"/>
    <w:rsid w:val="002A6AC3"/>
    <w:rsid w:val="002A6DC3"/>
    <w:rsid w:val="002A6E34"/>
    <w:rsid w:val="002A6FFC"/>
    <w:rsid w:val="002A7044"/>
    <w:rsid w:val="002A7256"/>
    <w:rsid w:val="002A7813"/>
    <w:rsid w:val="002A7C4C"/>
    <w:rsid w:val="002A7C5D"/>
    <w:rsid w:val="002A7D3D"/>
    <w:rsid w:val="002A7EA8"/>
    <w:rsid w:val="002A7EB0"/>
    <w:rsid w:val="002B0533"/>
    <w:rsid w:val="002B09F0"/>
    <w:rsid w:val="002B0AF1"/>
    <w:rsid w:val="002B0E71"/>
    <w:rsid w:val="002B0F00"/>
    <w:rsid w:val="002B106F"/>
    <w:rsid w:val="002B153C"/>
    <w:rsid w:val="002B1933"/>
    <w:rsid w:val="002B1E55"/>
    <w:rsid w:val="002B1FEC"/>
    <w:rsid w:val="002B2043"/>
    <w:rsid w:val="002B2051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A7"/>
    <w:rsid w:val="002B5014"/>
    <w:rsid w:val="002B5246"/>
    <w:rsid w:val="002B5311"/>
    <w:rsid w:val="002B533E"/>
    <w:rsid w:val="002B57CE"/>
    <w:rsid w:val="002B5856"/>
    <w:rsid w:val="002B5970"/>
    <w:rsid w:val="002B5BBC"/>
    <w:rsid w:val="002B5DF2"/>
    <w:rsid w:val="002B6429"/>
    <w:rsid w:val="002B6755"/>
    <w:rsid w:val="002B69FA"/>
    <w:rsid w:val="002B6A27"/>
    <w:rsid w:val="002B6A92"/>
    <w:rsid w:val="002B6C1F"/>
    <w:rsid w:val="002B7016"/>
    <w:rsid w:val="002B70D2"/>
    <w:rsid w:val="002B73C6"/>
    <w:rsid w:val="002B7ABE"/>
    <w:rsid w:val="002B7E9D"/>
    <w:rsid w:val="002C007D"/>
    <w:rsid w:val="002C0219"/>
    <w:rsid w:val="002C0304"/>
    <w:rsid w:val="002C0314"/>
    <w:rsid w:val="002C04C8"/>
    <w:rsid w:val="002C0AD7"/>
    <w:rsid w:val="002C1043"/>
    <w:rsid w:val="002C15FF"/>
    <w:rsid w:val="002C1B7F"/>
    <w:rsid w:val="002C1BA4"/>
    <w:rsid w:val="002C1BD4"/>
    <w:rsid w:val="002C1E06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B38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08D"/>
    <w:rsid w:val="002C7911"/>
    <w:rsid w:val="002C7B52"/>
    <w:rsid w:val="002C7BB8"/>
    <w:rsid w:val="002C7CE9"/>
    <w:rsid w:val="002D07C5"/>
    <w:rsid w:val="002D08DC"/>
    <w:rsid w:val="002D09E4"/>
    <w:rsid w:val="002D0A27"/>
    <w:rsid w:val="002D0A95"/>
    <w:rsid w:val="002D0D92"/>
    <w:rsid w:val="002D0E60"/>
    <w:rsid w:val="002D0FC8"/>
    <w:rsid w:val="002D1686"/>
    <w:rsid w:val="002D1817"/>
    <w:rsid w:val="002D1948"/>
    <w:rsid w:val="002D1AFE"/>
    <w:rsid w:val="002D1DDD"/>
    <w:rsid w:val="002D22DD"/>
    <w:rsid w:val="002D2560"/>
    <w:rsid w:val="002D268C"/>
    <w:rsid w:val="002D2761"/>
    <w:rsid w:val="002D2939"/>
    <w:rsid w:val="002D299D"/>
    <w:rsid w:val="002D2B9D"/>
    <w:rsid w:val="002D2C8C"/>
    <w:rsid w:val="002D2FCA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37B"/>
    <w:rsid w:val="002D688D"/>
    <w:rsid w:val="002D68AF"/>
    <w:rsid w:val="002D6DE2"/>
    <w:rsid w:val="002D6ECF"/>
    <w:rsid w:val="002D6F0B"/>
    <w:rsid w:val="002D71A1"/>
    <w:rsid w:val="002D71E2"/>
    <w:rsid w:val="002D7C1E"/>
    <w:rsid w:val="002E07D0"/>
    <w:rsid w:val="002E09DB"/>
    <w:rsid w:val="002E0F12"/>
    <w:rsid w:val="002E0F64"/>
    <w:rsid w:val="002E12CF"/>
    <w:rsid w:val="002E1610"/>
    <w:rsid w:val="002E188F"/>
    <w:rsid w:val="002E1E87"/>
    <w:rsid w:val="002E1F4D"/>
    <w:rsid w:val="002E1F65"/>
    <w:rsid w:val="002E2D22"/>
    <w:rsid w:val="002E3317"/>
    <w:rsid w:val="002E335E"/>
    <w:rsid w:val="002E3378"/>
    <w:rsid w:val="002E3882"/>
    <w:rsid w:val="002E3F76"/>
    <w:rsid w:val="002E400D"/>
    <w:rsid w:val="002E40AD"/>
    <w:rsid w:val="002E41C0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14C"/>
    <w:rsid w:val="002E6459"/>
    <w:rsid w:val="002E6462"/>
    <w:rsid w:val="002E66E6"/>
    <w:rsid w:val="002E6998"/>
    <w:rsid w:val="002E6A56"/>
    <w:rsid w:val="002E6BDF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57F"/>
    <w:rsid w:val="002F0721"/>
    <w:rsid w:val="002F0737"/>
    <w:rsid w:val="002F075F"/>
    <w:rsid w:val="002F07EF"/>
    <w:rsid w:val="002F084A"/>
    <w:rsid w:val="002F0903"/>
    <w:rsid w:val="002F0B46"/>
    <w:rsid w:val="002F1672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89D"/>
    <w:rsid w:val="002F5C89"/>
    <w:rsid w:val="002F5CBC"/>
    <w:rsid w:val="002F5F93"/>
    <w:rsid w:val="002F6660"/>
    <w:rsid w:val="002F68CA"/>
    <w:rsid w:val="002F6925"/>
    <w:rsid w:val="002F6E10"/>
    <w:rsid w:val="002F6E21"/>
    <w:rsid w:val="002F7222"/>
    <w:rsid w:val="002F73A1"/>
    <w:rsid w:val="002F7B68"/>
    <w:rsid w:val="002F7D3D"/>
    <w:rsid w:val="002F7E5F"/>
    <w:rsid w:val="003000D5"/>
    <w:rsid w:val="0030094F"/>
    <w:rsid w:val="00300A58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2B61"/>
    <w:rsid w:val="00302B91"/>
    <w:rsid w:val="003031AD"/>
    <w:rsid w:val="00303362"/>
    <w:rsid w:val="0030350B"/>
    <w:rsid w:val="00303528"/>
    <w:rsid w:val="00303AED"/>
    <w:rsid w:val="00303BBF"/>
    <w:rsid w:val="00303D3A"/>
    <w:rsid w:val="00303D7B"/>
    <w:rsid w:val="003040FA"/>
    <w:rsid w:val="003041C3"/>
    <w:rsid w:val="0030434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853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BBD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8"/>
    <w:rsid w:val="00312C5C"/>
    <w:rsid w:val="00312FB6"/>
    <w:rsid w:val="003133DC"/>
    <w:rsid w:val="0031342C"/>
    <w:rsid w:val="003136BD"/>
    <w:rsid w:val="00313E43"/>
    <w:rsid w:val="00313E9E"/>
    <w:rsid w:val="003141DE"/>
    <w:rsid w:val="00314438"/>
    <w:rsid w:val="003144D4"/>
    <w:rsid w:val="003144F5"/>
    <w:rsid w:val="003145D4"/>
    <w:rsid w:val="0031463B"/>
    <w:rsid w:val="00314683"/>
    <w:rsid w:val="00314E49"/>
    <w:rsid w:val="00314F0C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7C"/>
    <w:rsid w:val="00321EA9"/>
    <w:rsid w:val="003220F3"/>
    <w:rsid w:val="003221D2"/>
    <w:rsid w:val="00322376"/>
    <w:rsid w:val="003226F9"/>
    <w:rsid w:val="00322C14"/>
    <w:rsid w:val="00323641"/>
    <w:rsid w:val="003236DA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B1B"/>
    <w:rsid w:val="00325CEC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5EB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114"/>
    <w:rsid w:val="00334221"/>
    <w:rsid w:val="003342A0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77"/>
    <w:rsid w:val="003378F7"/>
    <w:rsid w:val="003401E4"/>
    <w:rsid w:val="00340307"/>
    <w:rsid w:val="00340414"/>
    <w:rsid w:val="0034052A"/>
    <w:rsid w:val="003405E4"/>
    <w:rsid w:val="003407EC"/>
    <w:rsid w:val="00340E0F"/>
    <w:rsid w:val="00341223"/>
    <w:rsid w:val="003413DE"/>
    <w:rsid w:val="003417E0"/>
    <w:rsid w:val="00341806"/>
    <w:rsid w:val="00341EA9"/>
    <w:rsid w:val="003421E3"/>
    <w:rsid w:val="0034232C"/>
    <w:rsid w:val="003425F4"/>
    <w:rsid w:val="00342983"/>
    <w:rsid w:val="00342B82"/>
    <w:rsid w:val="00342F3F"/>
    <w:rsid w:val="0034336A"/>
    <w:rsid w:val="003437D1"/>
    <w:rsid w:val="00343866"/>
    <w:rsid w:val="0034389A"/>
    <w:rsid w:val="0034413A"/>
    <w:rsid w:val="0034426F"/>
    <w:rsid w:val="0034477C"/>
    <w:rsid w:val="00344DC4"/>
    <w:rsid w:val="00344E66"/>
    <w:rsid w:val="003451BE"/>
    <w:rsid w:val="003452CB"/>
    <w:rsid w:val="0034573B"/>
    <w:rsid w:val="00345997"/>
    <w:rsid w:val="00345C06"/>
    <w:rsid w:val="00345E16"/>
    <w:rsid w:val="00345FD2"/>
    <w:rsid w:val="003460C1"/>
    <w:rsid w:val="003463E8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02F"/>
    <w:rsid w:val="00350363"/>
    <w:rsid w:val="003504F5"/>
    <w:rsid w:val="003506AB"/>
    <w:rsid w:val="003508BA"/>
    <w:rsid w:val="00351183"/>
    <w:rsid w:val="003517B0"/>
    <w:rsid w:val="00351829"/>
    <w:rsid w:val="003518D7"/>
    <w:rsid w:val="00351A24"/>
    <w:rsid w:val="00351A8B"/>
    <w:rsid w:val="0035220B"/>
    <w:rsid w:val="0035257D"/>
    <w:rsid w:val="00352839"/>
    <w:rsid w:val="00352C3A"/>
    <w:rsid w:val="00352E94"/>
    <w:rsid w:val="0035314C"/>
    <w:rsid w:val="00353220"/>
    <w:rsid w:val="00353335"/>
    <w:rsid w:val="00353A67"/>
    <w:rsid w:val="00353D93"/>
    <w:rsid w:val="00354190"/>
    <w:rsid w:val="00354671"/>
    <w:rsid w:val="003547F2"/>
    <w:rsid w:val="003548A0"/>
    <w:rsid w:val="003548BC"/>
    <w:rsid w:val="003548E6"/>
    <w:rsid w:val="00354CE9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9C"/>
    <w:rsid w:val="00360CD7"/>
    <w:rsid w:val="00360D6E"/>
    <w:rsid w:val="00360FB6"/>
    <w:rsid w:val="0036143D"/>
    <w:rsid w:val="00361667"/>
    <w:rsid w:val="00361C4E"/>
    <w:rsid w:val="00361F76"/>
    <w:rsid w:val="00361FD9"/>
    <w:rsid w:val="0036205E"/>
    <w:rsid w:val="00362263"/>
    <w:rsid w:val="00362581"/>
    <w:rsid w:val="00362A63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E73"/>
    <w:rsid w:val="00364FD9"/>
    <w:rsid w:val="00364FDD"/>
    <w:rsid w:val="00365332"/>
    <w:rsid w:val="003662AA"/>
    <w:rsid w:val="0036632D"/>
    <w:rsid w:val="0036633B"/>
    <w:rsid w:val="00366A73"/>
    <w:rsid w:val="00366CB5"/>
    <w:rsid w:val="00366CF8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59"/>
    <w:rsid w:val="00370D7B"/>
    <w:rsid w:val="00370FC6"/>
    <w:rsid w:val="0037118B"/>
    <w:rsid w:val="00371590"/>
    <w:rsid w:val="003716EA"/>
    <w:rsid w:val="0037173A"/>
    <w:rsid w:val="0037178E"/>
    <w:rsid w:val="00371AE6"/>
    <w:rsid w:val="003720C6"/>
    <w:rsid w:val="0037248F"/>
    <w:rsid w:val="003725C9"/>
    <w:rsid w:val="0037280C"/>
    <w:rsid w:val="00372910"/>
    <w:rsid w:val="0037293B"/>
    <w:rsid w:val="00372AED"/>
    <w:rsid w:val="00372AF9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CB"/>
    <w:rsid w:val="00374D2B"/>
    <w:rsid w:val="00374F2C"/>
    <w:rsid w:val="00375000"/>
    <w:rsid w:val="003751BA"/>
    <w:rsid w:val="003751F0"/>
    <w:rsid w:val="00375392"/>
    <w:rsid w:val="00375712"/>
    <w:rsid w:val="00375952"/>
    <w:rsid w:val="00375A5E"/>
    <w:rsid w:val="00375AC1"/>
    <w:rsid w:val="0037674C"/>
    <w:rsid w:val="00376CE3"/>
    <w:rsid w:val="00376D85"/>
    <w:rsid w:val="00376F5A"/>
    <w:rsid w:val="00377661"/>
    <w:rsid w:val="00377675"/>
    <w:rsid w:val="003801AE"/>
    <w:rsid w:val="0038032B"/>
    <w:rsid w:val="003804C1"/>
    <w:rsid w:val="0038056A"/>
    <w:rsid w:val="003806E0"/>
    <w:rsid w:val="00380846"/>
    <w:rsid w:val="0038094F"/>
    <w:rsid w:val="00380BC4"/>
    <w:rsid w:val="00380C3D"/>
    <w:rsid w:val="00381009"/>
    <w:rsid w:val="00381612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3F22"/>
    <w:rsid w:val="00384101"/>
    <w:rsid w:val="00384126"/>
    <w:rsid w:val="00384285"/>
    <w:rsid w:val="00384366"/>
    <w:rsid w:val="0038448A"/>
    <w:rsid w:val="0038466D"/>
    <w:rsid w:val="0038474C"/>
    <w:rsid w:val="00384E40"/>
    <w:rsid w:val="00384F08"/>
    <w:rsid w:val="0038500D"/>
    <w:rsid w:val="003852AB"/>
    <w:rsid w:val="003852DC"/>
    <w:rsid w:val="00385341"/>
    <w:rsid w:val="003855DA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ECC"/>
    <w:rsid w:val="003902E0"/>
    <w:rsid w:val="00390451"/>
    <w:rsid w:val="00390925"/>
    <w:rsid w:val="00390ED8"/>
    <w:rsid w:val="00391245"/>
    <w:rsid w:val="003914A7"/>
    <w:rsid w:val="0039166F"/>
    <w:rsid w:val="003916E0"/>
    <w:rsid w:val="00392857"/>
    <w:rsid w:val="00392876"/>
    <w:rsid w:val="00392EDF"/>
    <w:rsid w:val="00393153"/>
    <w:rsid w:val="00393303"/>
    <w:rsid w:val="003939FD"/>
    <w:rsid w:val="00393B4D"/>
    <w:rsid w:val="0039419C"/>
    <w:rsid w:val="00394431"/>
    <w:rsid w:val="003949CB"/>
    <w:rsid w:val="00394CEE"/>
    <w:rsid w:val="00394D07"/>
    <w:rsid w:val="003953C9"/>
    <w:rsid w:val="00395696"/>
    <w:rsid w:val="00395CD3"/>
    <w:rsid w:val="0039606C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2E23"/>
    <w:rsid w:val="003A2EFF"/>
    <w:rsid w:val="003A30C4"/>
    <w:rsid w:val="003A317D"/>
    <w:rsid w:val="003A3654"/>
    <w:rsid w:val="003A39BE"/>
    <w:rsid w:val="003A39F9"/>
    <w:rsid w:val="003A39FB"/>
    <w:rsid w:val="003A3A05"/>
    <w:rsid w:val="003A4496"/>
    <w:rsid w:val="003A4634"/>
    <w:rsid w:val="003A46D1"/>
    <w:rsid w:val="003A4DD8"/>
    <w:rsid w:val="003A4E0E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49"/>
    <w:rsid w:val="003A6FF5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718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4A9"/>
    <w:rsid w:val="003B65FA"/>
    <w:rsid w:val="003B6C66"/>
    <w:rsid w:val="003B6CCE"/>
    <w:rsid w:val="003B6CE5"/>
    <w:rsid w:val="003B7080"/>
    <w:rsid w:val="003B7AA8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80B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A74"/>
    <w:rsid w:val="003C4C3B"/>
    <w:rsid w:val="003C4D56"/>
    <w:rsid w:val="003C4DBD"/>
    <w:rsid w:val="003C4E3A"/>
    <w:rsid w:val="003C4EC9"/>
    <w:rsid w:val="003C4F67"/>
    <w:rsid w:val="003C508D"/>
    <w:rsid w:val="003C523A"/>
    <w:rsid w:val="003C5523"/>
    <w:rsid w:val="003C5DA4"/>
    <w:rsid w:val="003C6047"/>
    <w:rsid w:val="003C6615"/>
    <w:rsid w:val="003C66A2"/>
    <w:rsid w:val="003C6709"/>
    <w:rsid w:val="003C690E"/>
    <w:rsid w:val="003C695F"/>
    <w:rsid w:val="003C69BC"/>
    <w:rsid w:val="003C6B97"/>
    <w:rsid w:val="003C72BB"/>
    <w:rsid w:val="003C78B1"/>
    <w:rsid w:val="003D0039"/>
    <w:rsid w:val="003D0198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7B"/>
    <w:rsid w:val="003D44CA"/>
    <w:rsid w:val="003D4529"/>
    <w:rsid w:val="003D452B"/>
    <w:rsid w:val="003D4750"/>
    <w:rsid w:val="003D4AF2"/>
    <w:rsid w:val="003D4BD5"/>
    <w:rsid w:val="003D519E"/>
    <w:rsid w:val="003D52C4"/>
    <w:rsid w:val="003D537C"/>
    <w:rsid w:val="003D5BC9"/>
    <w:rsid w:val="003D5C07"/>
    <w:rsid w:val="003D5EE2"/>
    <w:rsid w:val="003D6339"/>
    <w:rsid w:val="003D63BA"/>
    <w:rsid w:val="003D66D1"/>
    <w:rsid w:val="003D69DA"/>
    <w:rsid w:val="003D6B05"/>
    <w:rsid w:val="003D6B72"/>
    <w:rsid w:val="003D6D8A"/>
    <w:rsid w:val="003D6E78"/>
    <w:rsid w:val="003D6FFA"/>
    <w:rsid w:val="003D7175"/>
    <w:rsid w:val="003D7C9F"/>
    <w:rsid w:val="003D7EE3"/>
    <w:rsid w:val="003E05BE"/>
    <w:rsid w:val="003E0700"/>
    <w:rsid w:val="003E10EF"/>
    <w:rsid w:val="003E1101"/>
    <w:rsid w:val="003E15EB"/>
    <w:rsid w:val="003E18BA"/>
    <w:rsid w:val="003E190C"/>
    <w:rsid w:val="003E1917"/>
    <w:rsid w:val="003E19B1"/>
    <w:rsid w:val="003E19F7"/>
    <w:rsid w:val="003E1F59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6AC"/>
    <w:rsid w:val="003E4724"/>
    <w:rsid w:val="003E4841"/>
    <w:rsid w:val="003E4A66"/>
    <w:rsid w:val="003E503B"/>
    <w:rsid w:val="003E5157"/>
    <w:rsid w:val="003E563D"/>
    <w:rsid w:val="003E5869"/>
    <w:rsid w:val="003E5A64"/>
    <w:rsid w:val="003E5CD9"/>
    <w:rsid w:val="003E5DBC"/>
    <w:rsid w:val="003E5E8E"/>
    <w:rsid w:val="003E5EC0"/>
    <w:rsid w:val="003E5F56"/>
    <w:rsid w:val="003E5FF2"/>
    <w:rsid w:val="003E621E"/>
    <w:rsid w:val="003E62E8"/>
    <w:rsid w:val="003E6444"/>
    <w:rsid w:val="003E66C0"/>
    <w:rsid w:val="003E69BE"/>
    <w:rsid w:val="003E6AD4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982"/>
    <w:rsid w:val="003F1A46"/>
    <w:rsid w:val="003F1AEE"/>
    <w:rsid w:val="003F1FDD"/>
    <w:rsid w:val="003F2153"/>
    <w:rsid w:val="003F21A8"/>
    <w:rsid w:val="003F23F8"/>
    <w:rsid w:val="003F2587"/>
    <w:rsid w:val="003F27A5"/>
    <w:rsid w:val="003F280B"/>
    <w:rsid w:val="003F28A7"/>
    <w:rsid w:val="003F2EB5"/>
    <w:rsid w:val="003F31A7"/>
    <w:rsid w:val="003F3397"/>
    <w:rsid w:val="003F35B4"/>
    <w:rsid w:val="003F35FB"/>
    <w:rsid w:val="003F38BB"/>
    <w:rsid w:val="003F3BD6"/>
    <w:rsid w:val="003F3F42"/>
    <w:rsid w:val="003F4012"/>
    <w:rsid w:val="003F4111"/>
    <w:rsid w:val="003F42F0"/>
    <w:rsid w:val="003F45DF"/>
    <w:rsid w:val="003F4696"/>
    <w:rsid w:val="003F49E1"/>
    <w:rsid w:val="003F4CF2"/>
    <w:rsid w:val="003F50C3"/>
    <w:rsid w:val="003F50DA"/>
    <w:rsid w:val="003F51F2"/>
    <w:rsid w:val="003F5451"/>
    <w:rsid w:val="003F54B8"/>
    <w:rsid w:val="003F5677"/>
    <w:rsid w:val="003F5880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7E5"/>
    <w:rsid w:val="00400B6B"/>
    <w:rsid w:val="00400F29"/>
    <w:rsid w:val="00400F37"/>
    <w:rsid w:val="00400FBF"/>
    <w:rsid w:val="0040116D"/>
    <w:rsid w:val="00401370"/>
    <w:rsid w:val="00401B30"/>
    <w:rsid w:val="004023E5"/>
    <w:rsid w:val="00402510"/>
    <w:rsid w:val="0040283B"/>
    <w:rsid w:val="00402BEC"/>
    <w:rsid w:val="00402C1F"/>
    <w:rsid w:val="00402DEE"/>
    <w:rsid w:val="00402F91"/>
    <w:rsid w:val="0040330D"/>
    <w:rsid w:val="0040335F"/>
    <w:rsid w:val="00403A24"/>
    <w:rsid w:val="00403E92"/>
    <w:rsid w:val="00403F09"/>
    <w:rsid w:val="0040487B"/>
    <w:rsid w:val="00404A20"/>
    <w:rsid w:val="00404E71"/>
    <w:rsid w:val="00405630"/>
    <w:rsid w:val="004056B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73C"/>
    <w:rsid w:val="00406905"/>
    <w:rsid w:val="00406FA9"/>
    <w:rsid w:val="00407099"/>
    <w:rsid w:val="0040770D"/>
    <w:rsid w:val="0040781A"/>
    <w:rsid w:val="00407977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5C5"/>
    <w:rsid w:val="00411796"/>
    <w:rsid w:val="00411C15"/>
    <w:rsid w:val="00411F9C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11A"/>
    <w:rsid w:val="00416617"/>
    <w:rsid w:val="00416953"/>
    <w:rsid w:val="00416C5B"/>
    <w:rsid w:val="00416E2E"/>
    <w:rsid w:val="0041702B"/>
    <w:rsid w:val="004178ED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2C8"/>
    <w:rsid w:val="004215D8"/>
    <w:rsid w:val="004215E0"/>
    <w:rsid w:val="004217A7"/>
    <w:rsid w:val="00421838"/>
    <w:rsid w:val="00421E87"/>
    <w:rsid w:val="00421F2B"/>
    <w:rsid w:val="00421F41"/>
    <w:rsid w:val="00421F4D"/>
    <w:rsid w:val="004221F7"/>
    <w:rsid w:val="004222F6"/>
    <w:rsid w:val="004227FB"/>
    <w:rsid w:val="004229D1"/>
    <w:rsid w:val="00422F47"/>
    <w:rsid w:val="00423044"/>
    <w:rsid w:val="0042318F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D37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517"/>
    <w:rsid w:val="00427A64"/>
    <w:rsid w:val="00427A9D"/>
    <w:rsid w:val="00427AB7"/>
    <w:rsid w:val="00427C90"/>
    <w:rsid w:val="00427D6C"/>
    <w:rsid w:val="00427F54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1FAA"/>
    <w:rsid w:val="00432049"/>
    <w:rsid w:val="0043222A"/>
    <w:rsid w:val="00432395"/>
    <w:rsid w:val="004328D0"/>
    <w:rsid w:val="00432CC3"/>
    <w:rsid w:val="00433088"/>
    <w:rsid w:val="00433114"/>
    <w:rsid w:val="00433305"/>
    <w:rsid w:val="00433401"/>
    <w:rsid w:val="0043348C"/>
    <w:rsid w:val="004335DB"/>
    <w:rsid w:val="00433842"/>
    <w:rsid w:val="00433B62"/>
    <w:rsid w:val="00433C58"/>
    <w:rsid w:val="0043440A"/>
    <w:rsid w:val="004345CE"/>
    <w:rsid w:val="00434924"/>
    <w:rsid w:val="00434B9F"/>
    <w:rsid w:val="00434E4E"/>
    <w:rsid w:val="00434EC0"/>
    <w:rsid w:val="00435300"/>
    <w:rsid w:val="00435545"/>
    <w:rsid w:val="00435D68"/>
    <w:rsid w:val="00435D93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2EC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1CF6"/>
    <w:rsid w:val="004421CD"/>
    <w:rsid w:val="004421FB"/>
    <w:rsid w:val="00442242"/>
    <w:rsid w:val="00442533"/>
    <w:rsid w:val="00442E09"/>
    <w:rsid w:val="00442FB3"/>
    <w:rsid w:val="004430D8"/>
    <w:rsid w:val="00443137"/>
    <w:rsid w:val="00443547"/>
    <w:rsid w:val="004438CE"/>
    <w:rsid w:val="004441E2"/>
    <w:rsid w:val="004442EC"/>
    <w:rsid w:val="004444B0"/>
    <w:rsid w:val="0044466C"/>
    <w:rsid w:val="004447B3"/>
    <w:rsid w:val="00444BD2"/>
    <w:rsid w:val="00444DF9"/>
    <w:rsid w:val="00445014"/>
    <w:rsid w:val="00445057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7C5"/>
    <w:rsid w:val="00452A29"/>
    <w:rsid w:val="00453079"/>
    <w:rsid w:val="0045315E"/>
    <w:rsid w:val="004534A9"/>
    <w:rsid w:val="00453A05"/>
    <w:rsid w:val="00453CD9"/>
    <w:rsid w:val="00454153"/>
    <w:rsid w:val="004541DA"/>
    <w:rsid w:val="0045423D"/>
    <w:rsid w:val="00454797"/>
    <w:rsid w:val="004547B4"/>
    <w:rsid w:val="00454C93"/>
    <w:rsid w:val="00454E6D"/>
    <w:rsid w:val="004555A9"/>
    <w:rsid w:val="004557C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80C"/>
    <w:rsid w:val="00460B13"/>
    <w:rsid w:val="00461013"/>
    <w:rsid w:val="004612F9"/>
    <w:rsid w:val="0046172D"/>
    <w:rsid w:val="0046175F"/>
    <w:rsid w:val="0046193E"/>
    <w:rsid w:val="00461C67"/>
    <w:rsid w:val="00461DE0"/>
    <w:rsid w:val="0046237F"/>
    <w:rsid w:val="0046239D"/>
    <w:rsid w:val="0046271D"/>
    <w:rsid w:val="00462D38"/>
    <w:rsid w:val="00462D46"/>
    <w:rsid w:val="00463002"/>
    <w:rsid w:val="0046307B"/>
    <w:rsid w:val="00463523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3E2"/>
    <w:rsid w:val="00465510"/>
    <w:rsid w:val="0046553C"/>
    <w:rsid w:val="00465A2B"/>
    <w:rsid w:val="00465C57"/>
    <w:rsid w:val="00466123"/>
    <w:rsid w:val="004667AD"/>
    <w:rsid w:val="00466810"/>
    <w:rsid w:val="00466884"/>
    <w:rsid w:val="004668F8"/>
    <w:rsid w:val="00466A03"/>
    <w:rsid w:val="00466B05"/>
    <w:rsid w:val="00466BDD"/>
    <w:rsid w:val="00466E54"/>
    <w:rsid w:val="00467243"/>
    <w:rsid w:val="004674E4"/>
    <w:rsid w:val="004678E5"/>
    <w:rsid w:val="00467A3F"/>
    <w:rsid w:val="00467E48"/>
    <w:rsid w:val="0047009A"/>
    <w:rsid w:val="004701B9"/>
    <w:rsid w:val="0047038A"/>
    <w:rsid w:val="004707B8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1FEA"/>
    <w:rsid w:val="004720FB"/>
    <w:rsid w:val="0047290C"/>
    <w:rsid w:val="00472A02"/>
    <w:rsid w:val="00472D47"/>
    <w:rsid w:val="00473144"/>
    <w:rsid w:val="004733CA"/>
    <w:rsid w:val="00473DE8"/>
    <w:rsid w:val="00474017"/>
    <w:rsid w:val="004741D4"/>
    <w:rsid w:val="00474377"/>
    <w:rsid w:val="0047443E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764"/>
    <w:rsid w:val="00477A73"/>
    <w:rsid w:val="00480828"/>
    <w:rsid w:val="00480ADA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19B"/>
    <w:rsid w:val="00482373"/>
    <w:rsid w:val="00482736"/>
    <w:rsid w:val="0048297D"/>
    <w:rsid w:val="00482BBB"/>
    <w:rsid w:val="00482BBE"/>
    <w:rsid w:val="00482BF2"/>
    <w:rsid w:val="00482D1F"/>
    <w:rsid w:val="00483164"/>
    <w:rsid w:val="004831CD"/>
    <w:rsid w:val="00483334"/>
    <w:rsid w:val="0048377A"/>
    <w:rsid w:val="00483AFF"/>
    <w:rsid w:val="00483BDB"/>
    <w:rsid w:val="00483C24"/>
    <w:rsid w:val="00484019"/>
    <w:rsid w:val="0048420E"/>
    <w:rsid w:val="00484843"/>
    <w:rsid w:val="00484CF1"/>
    <w:rsid w:val="00485055"/>
    <w:rsid w:val="00485117"/>
    <w:rsid w:val="00485514"/>
    <w:rsid w:val="00485863"/>
    <w:rsid w:val="00485896"/>
    <w:rsid w:val="00485A27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3"/>
    <w:rsid w:val="00486E77"/>
    <w:rsid w:val="00486FEB"/>
    <w:rsid w:val="004875D7"/>
    <w:rsid w:val="004878B1"/>
    <w:rsid w:val="00487AAD"/>
    <w:rsid w:val="00487AEA"/>
    <w:rsid w:val="0049002A"/>
    <w:rsid w:val="004902C5"/>
    <w:rsid w:val="0049081C"/>
    <w:rsid w:val="00490C6C"/>
    <w:rsid w:val="00490CB2"/>
    <w:rsid w:val="00490DE7"/>
    <w:rsid w:val="00490EE9"/>
    <w:rsid w:val="00490F6A"/>
    <w:rsid w:val="0049164E"/>
    <w:rsid w:val="00491836"/>
    <w:rsid w:val="004919C3"/>
    <w:rsid w:val="00491AAA"/>
    <w:rsid w:val="004920CE"/>
    <w:rsid w:val="004921F4"/>
    <w:rsid w:val="00492490"/>
    <w:rsid w:val="00492627"/>
    <w:rsid w:val="004926C7"/>
    <w:rsid w:val="004928B8"/>
    <w:rsid w:val="00492EDE"/>
    <w:rsid w:val="0049327F"/>
    <w:rsid w:val="0049328A"/>
    <w:rsid w:val="00493587"/>
    <w:rsid w:val="00493E6D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465"/>
    <w:rsid w:val="004A06AE"/>
    <w:rsid w:val="004A06C5"/>
    <w:rsid w:val="004A0778"/>
    <w:rsid w:val="004A0A22"/>
    <w:rsid w:val="004A0AA7"/>
    <w:rsid w:val="004A0DB8"/>
    <w:rsid w:val="004A0F5B"/>
    <w:rsid w:val="004A1B18"/>
    <w:rsid w:val="004A1F51"/>
    <w:rsid w:val="004A24CC"/>
    <w:rsid w:val="004A271C"/>
    <w:rsid w:val="004A2B7A"/>
    <w:rsid w:val="004A2BC1"/>
    <w:rsid w:val="004A2D67"/>
    <w:rsid w:val="004A317B"/>
    <w:rsid w:val="004A3239"/>
    <w:rsid w:val="004A32C8"/>
    <w:rsid w:val="004A363F"/>
    <w:rsid w:val="004A3650"/>
    <w:rsid w:val="004A38DC"/>
    <w:rsid w:val="004A39BD"/>
    <w:rsid w:val="004A3C9A"/>
    <w:rsid w:val="004A3F62"/>
    <w:rsid w:val="004A4074"/>
    <w:rsid w:val="004A4087"/>
    <w:rsid w:val="004A4434"/>
    <w:rsid w:val="004A4500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04"/>
    <w:rsid w:val="004A544E"/>
    <w:rsid w:val="004A6685"/>
    <w:rsid w:val="004A68D3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BFD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B4"/>
    <w:rsid w:val="004B431C"/>
    <w:rsid w:val="004B4346"/>
    <w:rsid w:val="004B57CC"/>
    <w:rsid w:val="004B6055"/>
    <w:rsid w:val="004B6341"/>
    <w:rsid w:val="004B6377"/>
    <w:rsid w:val="004B67F0"/>
    <w:rsid w:val="004B6C55"/>
    <w:rsid w:val="004B6CCA"/>
    <w:rsid w:val="004B6D75"/>
    <w:rsid w:val="004B6FE2"/>
    <w:rsid w:val="004B7111"/>
    <w:rsid w:val="004B71E3"/>
    <w:rsid w:val="004C03CB"/>
    <w:rsid w:val="004C03D6"/>
    <w:rsid w:val="004C040A"/>
    <w:rsid w:val="004C07C4"/>
    <w:rsid w:val="004C0A9A"/>
    <w:rsid w:val="004C0C9B"/>
    <w:rsid w:val="004C0D30"/>
    <w:rsid w:val="004C10DD"/>
    <w:rsid w:val="004C11AE"/>
    <w:rsid w:val="004C15E6"/>
    <w:rsid w:val="004C162C"/>
    <w:rsid w:val="004C174D"/>
    <w:rsid w:val="004C17B2"/>
    <w:rsid w:val="004C1D21"/>
    <w:rsid w:val="004C1D64"/>
    <w:rsid w:val="004C1E75"/>
    <w:rsid w:val="004C1F96"/>
    <w:rsid w:val="004C1FBC"/>
    <w:rsid w:val="004C21FF"/>
    <w:rsid w:val="004C2311"/>
    <w:rsid w:val="004C252D"/>
    <w:rsid w:val="004C265B"/>
    <w:rsid w:val="004C2750"/>
    <w:rsid w:val="004C27B4"/>
    <w:rsid w:val="004C2988"/>
    <w:rsid w:val="004C2A48"/>
    <w:rsid w:val="004C2A84"/>
    <w:rsid w:val="004C2CE2"/>
    <w:rsid w:val="004C2D2E"/>
    <w:rsid w:val="004C2E15"/>
    <w:rsid w:val="004C2EE4"/>
    <w:rsid w:val="004C326A"/>
    <w:rsid w:val="004C3405"/>
    <w:rsid w:val="004C3408"/>
    <w:rsid w:val="004C348A"/>
    <w:rsid w:val="004C3529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73"/>
    <w:rsid w:val="004C47F0"/>
    <w:rsid w:val="004C4934"/>
    <w:rsid w:val="004C4A6D"/>
    <w:rsid w:val="004C4C58"/>
    <w:rsid w:val="004C4C9A"/>
    <w:rsid w:val="004C530A"/>
    <w:rsid w:val="004C58F3"/>
    <w:rsid w:val="004C5937"/>
    <w:rsid w:val="004C5A4E"/>
    <w:rsid w:val="004C5A6A"/>
    <w:rsid w:val="004C5D01"/>
    <w:rsid w:val="004C5D5B"/>
    <w:rsid w:val="004C604A"/>
    <w:rsid w:val="004C6184"/>
    <w:rsid w:val="004C6340"/>
    <w:rsid w:val="004C6530"/>
    <w:rsid w:val="004C6689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A93"/>
    <w:rsid w:val="004D0F38"/>
    <w:rsid w:val="004D10B8"/>
    <w:rsid w:val="004D10ED"/>
    <w:rsid w:val="004D11B5"/>
    <w:rsid w:val="004D11FE"/>
    <w:rsid w:val="004D1484"/>
    <w:rsid w:val="004D19AD"/>
    <w:rsid w:val="004D1B94"/>
    <w:rsid w:val="004D2523"/>
    <w:rsid w:val="004D2B87"/>
    <w:rsid w:val="004D2F83"/>
    <w:rsid w:val="004D30B0"/>
    <w:rsid w:val="004D3F37"/>
    <w:rsid w:val="004D443F"/>
    <w:rsid w:val="004D446B"/>
    <w:rsid w:val="004D45B5"/>
    <w:rsid w:val="004D47E5"/>
    <w:rsid w:val="004D4BAC"/>
    <w:rsid w:val="004D4D0F"/>
    <w:rsid w:val="004D4EA7"/>
    <w:rsid w:val="004D547E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84A"/>
    <w:rsid w:val="004D79D0"/>
    <w:rsid w:val="004D7A85"/>
    <w:rsid w:val="004D7B88"/>
    <w:rsid w:val="004E005F"/>
    <w:rsid w:val="004E04A6"/>
    <w:rsid w:val="004E06CA"/>
    <w:rsid w:val="004E094F"/>
    <w:rsid w:val="004E0A64"/>
    <w:rsid w:val="004E0EE5"/>
    <w:rsid w:val="004E0F9A"/>
    <w:rsid w:val="004E1255"/>
    <w:rsid w:val="004E1347"/>
    <w:rsid w:val="004E176B"/>
    <w:rsid w:val="004E1A0E"/>
    <w:rsid w:val="004E1A58"/>
    <w:rsid w:val="004E1A5B"/>
    <w:rsid w:val="004E1B1E"/>
    <w:rsid w:val="004E219B"/>
    <w:rsid w:val="004E25BF"/>
    <w:rsid w:val="004E2EDF"/>
    <w:rsid w:val="004E3080"/>
    <w:rsid w:val="004E3235"/>
    <w:rsid w:val="004E35DA"/>
    <w:rsid w:val="004E376B"/>
    <w:rsid w:val="004E38DD"/>
    <w:rsid w:val="004E3B0F"/>
    <w:rsid w:val="004E3E00"/>
    <w:rsid w:val="004E3E32"/>
    <w:rsid w:val="004E41DB"/>
    <w:rsid w:val="004E462B"/>
    <w:rsid w:val="004E47F8"/>
    <w:rsid w:val="004E48AA"/>
    <w:rsid w:val="004E4952"/>
    <w:rsid w:val="004E5510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72A"/>
    <w:rsid w:val="004F3EC5"/>
    <w:rsid w:val="004F43B7"/>
    <w:rsid w:val="004F450A"/>
    <w:rsid w:val="004F460D"/>
    <w:rsid w:val="004F4B68"/>
    <w:rsid w:val="004F5123"/>
    <w:rsid w:val="004F5198"/>
    <w:rsid w:val="004F5213"/>
    <w:rsid w:val="004F5672"/>
    <w:rsid w:val="004F578F"/>
    <w:rsid w:val="004F5852"/>
    <w:rsid w:val="004F5D57"/>
    <w:rsid w:val="004F5EC2"/>
    <w:rsid w:val="004F624B"/>
    <w:rsid w:val="004F6583"/>
    <w:rsid w:val="004F6D6D"/>
    <w:rsid w:val="004F6FA3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17A"/>
    <w:rsid w:val="005014B5"/>
    <w:rsid w:val="00501976"/>
    <w:rsid w:val="00501C55"/>
    <w:rsid w:val="00501D4A"/>
    <w:rsid w:val="00501DF5"/>
    <w:rsid w:val="00502044"/>
    <w:rsid w:val="0050224B"/>
    <w:rsid w:val="00502A92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86"/>
    <w:rsid w:val="00503CE0"/>
    <w:rsid w:val="00503E07"/>
    <w:rsid w:val="0050425E"/>
    <w:rsid w:val="00504260"/>
    <w:rsid w:val="00504331"/>
    <w:rsid w:val="005045BB"/>
    <w:rsid w:val="00504C15"/>
    <w:rsid w:val="00504DD7"/>
    <w:rsid w:val="00504EF1"/>
    <w:rsid w:val="0050501C"/>
    <w:rsid w:val="005054EC"/>
    <w:rsid w:val="005055D4"/>
    <w:rsid w:val="00505695"/>
    <w:rsid w:val="00505939"/>
    <w:rsid w:val="00505B73"/>
    <w:rsid w:val="00506665"/>
    <w:rsid w:val="005066FF"/>
    <w:rsid w:val="005067D8"/>
    <w:rsid w:val="00506F8F"/>
    <w:rsid w:val="00507557"/>
    <w:rsid w:val="005075B8"/>
    <w:rsid w:val="005075F2"/>
    <w:rsid w:val="00507773"/>
    <w:rsid w:val="005077F0"/>
    <w:rsid w:val="005078E3"/>
    <w:rsid w:val="00507A7B"/>
    <w:rsid w:val="00507C87"/>
    <w:rsid w:val="00507CA7"/>
    <w:rsid w:val="00507EDA"/>
    <w:rsid w:val="00507F4D"/>
    <w:rsid w:val="00507F85"/>
    <w:rsid w:val="00510206"/>
    <w:rsid w:val="00510403"/>
    <w:rsid w:val="0051059F"/>
    <w:rsid w:val="0051062B"/>
    <w:rsid w:val="0051075F"/>
    <w:rsid w:val="00510843"/>
    <w:rsid w:val="00510ADA"/>
    <w:rsid w:val="00511144"/>
    <w:rsid w:val="005111D1"/>
    <w:rsid w:val="005111D9"/>
    <w:rsid w:val="00511875"/>
    <w:rsid w:val="00511F02"/>
    <w:rsid w:val="0051210D"/>
    <w:rsid w:val="00512244"/>
    <w:rsid w:val="005127CB"/>
    <w:rsid w:val="00512939"/>
    <w:rsid w:val="0051293F"/>
    <w:rsid w:val="00512980"/>
    <w:rsid w:val="00512A32"/>
    <w:rsid w:val="00512AC0"/>
    <w:rsid w:val="00512DF8"/>
    <w:rsid w:val="00513153"/>
    <w:rsid w:val="0051364E"/>
    <w:rsid w:val="00513652"/>
    <w:rsid w:val="00513EE8"/>
    <w:rsid w:val="00514299"/>
    <w:rsid w:val="005142DA"/>
    <w:rsid w:val="00514641"/>
    <w:rsid w:val="00514D60"/>
    <w:rsid w:val="00514D8B"/>
    <w:rsid w:val="00515155"/>
    <w:rsid w:val="005156B5"/>
    <w:rsid w:val="00515938"/>
    <w:rsid w:val="00515B5E"/>
    <w:rsid w:val="00515CDF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2C"/>
    <w:rsid w:val="00520F59"/>
    <w:rsid w:val="00520FBE"/>
    <w:rsid w:val="00521075"/>
    <w:rsid w:val="005215C7"/>
    <w:rsid w:val="005217BF"/>
    <w:rsid w:val="00521847"/>
    <w:rsid w:val="00521C35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48"/>
    <w:rsid w:val="00523544"/>
    <w:rsid w:val="005237AB"/>
    <w:rsid w:val="00523D5F"/>
    <w:rsid w:val="005245AA"/>
    <w:rsid w:val="005245D8"/>
    <w:rsid w:val="005250C5"/>
    <w:rsid w:val="00525283"/>
    <w:rsid w:val="005256C4"/>
    <w:rsid w:val="005259A7"/>
    <w:rsid w:val="00525D05"/>
    <w:rsid w:val="00525D08"/>
    <w:rsid w:val="00526206"/>
    <w:rsid w:val="00526364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B7C"/>
    <w:rsid w:val="00527C47"/>
    <w:rsid w:val="00527CE6"/>
    <w:rsid w:val="00527D77"/>
    <w:rsid w:val="00527DC3"/>
    <w:rsid w:val="00527F6B"/>
    <w:rsid w:val="0053017C"/>
    <w:rsid w:val="00530206"/>
    <w:rsid w:val="005305CD"/>
    <w:rsid w:val="00530767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8F5"/>
    <w:rsid w:val="00535A5E"/>
    <w:rsid w:val="00535D97"/>
    <w:rsid w:val="00535E67"/>
    <w:rsid w:val="00535F9D"/>
    <w:rsid w:val="00536203"/>
    <w:rsid w:val="0053638C"/>
    <w:rsid w:val="00536637"/>
    <w:rsid w:val="00536BD9"/>
    <w:rsid w:val="00536D12"/>
    <w:rsid w:val="00536F35"/>
    <w:rsid w:val="005370A9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9C5"/>
    <w:rsid w:val="00540AE2"/>
    <w:rsid w:val="00540EF4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739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831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987"/>
    <w:rsid w:val="00547B3A"/>
    <w:rsid w:val="00550198"/>
    <w:rsid w:val="005504F0"/>
    <w:rsid w:val="00550F6C"/>
    <w:rsid w:val="00551011"/>
    <w:rsid w:val="00551185"/>
    <w:rsid w:val="00551571"/>
    <w:rsid w:val="00551962"/>
    <w:rsid w:val="00551B85"/>
    <w:rsid w:val="00552357"/>
    <w:rsid w:val="0055239B"/>
    <w:rsid w:val="00552400"/>
    <w:rsid w:val="005529DC"/>
    <w:rsid w:val="00552B55"/>
    <w:rsid w:val="00552C49"/>
    <w:rsid w:val="00552E0F"/>
    <w:rsid w:val="00553739"/>
    <w:rsid w:val="00553C41"/>
    <w:rsid w:val="005540B0"/>
    <w:rsid w:val="005543C7"/>
    <w:rsid w:val="0055471E"/>
    <w:rsid w:val="00555017"/>
    <w:rsid w:val="0055546D"/>
    <w:rsid w:val="00555A24"/>
    <w:rsid w:val="00555C76"/>
    <w:rsid w:val="00555D07"/>
    <w:rsid w:val="00555DC6"/>
    <w:rsid w:val="005564DF"/>
    <w:rsid w:val="00556598"/>
    <w:rsid w:val="00556708"/>
    <w:rsid w:val="00556751"/>
    <w:rsid w:val="0055675A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5E4"/>
    <w:rsid w:val="005616B1"/>
    <w:rsid w:val="0056191F"/>
    <w:rsid w:val="00561A08"/>
    <w:rsid w:val="00561A7B"/>
    <w:rsid w:val="00561AFF"/>
    <w:rsid w:val="00561BED"/>
    <w:rsid w:val="00561D13"/>
    <w:rsid w:val="00561ED7"/>
    <w:rsid w:val="00561EDE"/>
    <w:rsid w:val="0056212A"/>
    <w:rsid w:val="00562AD2"/>
    <w:rsid w:val="00562B40"/>
    <w:rsid w:val="00562C98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867"/>
    <w:rsid w:val="00564B41"/>
    <w:rsid w:val="00564BAF"/>
    <w:rsid w:val="00564C17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338"/>
    <w:rsid w:val="00566418"/>
    <w:rsid w:val="005664B1"/>
    <w:rsid w:val="005665A5"/>
    <w:rsid w:val="00566AB9"/>
    <w:rsid w:val="00566AE7"/>
    <w:rsid w:val="00566E67"/>
    <w:rsid w:val="00567205"/>
    <w:rsid w:val="00567380"/>
    <w:rsid w:val="005678FF"/>
    <w:rsid w:val="00567E04"/>
    <w:rsid w:val="00570251"/>
    <w:rsid w:val="005703B4"/>
    <w:rsid w:val="005704B7"/>
    <w:rsid w:val="0057074C"/>
    <w:rsid w:val="00570A8F"/>
    <w:rsid w:val="00570F60"/>
    <w:rsid w:val="005713B1"/>
    <w:rsid w:val="005716A1"/>
    <w:rsid w:val="00571733"/>
    <w:rsid w:val="00571A42"/>
    <w:rsid w:val="00571AD7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51D"/>
    <w:rsid w:val="00574755"/>
    <w:rsid w:val="0057489F"/>
    <w:rsid w:val="00574A77"/>
    <w:rsid w:val="00574D1B"/>
    <w:rsid w:val="0057508E"/>
    <w:rsid w:val="005750B9"/>
    <w:rsid w:val="005753AA"/>
    <w:rsid w:val="0057545C"/>
    <w:rsid w:val="00575557"/>
    <w:rsid w:val="005758E0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BE6"/>
    <w:rsid w:val="00580D7F"/>
    <w:rsid w:val="00580EDE"/>
    <w:rsid w:val="00580FA0"/>
    <w:rsid w:val="00581043"/>
    <w:rsid w:val="00581089"/>
    <w:rsid w:val="005811B0"/>
    <w:rsid w:val="00581A1A"/>
    <w:rsid w:val="00581A9B"/>
    <w:rsid w:val="00581F18"/>
    <w:rsid w:val="005823EB"/>
    <w:rsid w:val="0058282D"/>
    <w:rsid w:val="00582C69"/>
    <w:rsid w:val="005831A6"/>
    <w:rsid w:val="00583427"/>
    <w:rsid w:val="00583621"/>
    <w:rsid w:val="00583804"/>
    <w:rsid w:val="005838EB"/>
    <w:rsid w:val="00583D8B"/>
    <w:rsid w:val="00583ED5"/>
    <w:rsid w:val="0058417B"/>
    <w:rsid w:val="00584355"/>
    <w:rsid w:val="00584530"/>
    <w:rsid w:val="0058453F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A5A"/>
    <w:rsid w:val="00585BA1"/>
    <w:rsid w:val="0058608F"/>
    <w:rsid w:val="005864A5"/>
    <w:rsid w:val="00586508"/>
    <w:rsid w:val="0058658F"/>
    <w:rsid w:val="00586A24"/>
    <w:rsid w:val="00586CDB"/>
    <w:rsid w:val="00586E80"/>
    <w:rsid w:val="00587CD0"/>
    <w:rsid w:val="00587E35"/>
    <w:rsid w:val="005901BA"/>
    <w:rsid w:val="0059038D"/>
    <w:rsid w:val="00590590"/>
    <w:rsid w:val="005908CA"/>
    <w:rsid w:val="00590EC9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CF1"/>
    <w:rsid w:val="00593FA1"/>
    <w:rsid w:val="005946AE"/>
    <w:rsid w:val="00594898"/>
    <w:rsid w:val="0059499C"/>
    <w:rsid w:val="00594B16"/>
    <w:rsid w:val="00594E7F"/>
    <w:rsid w:val="00594FED"/>
    <w:rsid w:val="0059597B"/>
    <w:rsid w:val="005959CD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4B6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BB3"/>
    <w:rsid w:val="005A424B"/>
    <w:rsid w:val="005A4560"/>
    <w:rsid w:val="005A472E"/>
    <w:rsid w:val="005A4865"/>
    <w:rsid w:val="005A4BD1"/>
    <w:rsid w:val="005A4CD2"/>
    <w:rsid w:val="005A5017"/>
    <w:rsid w:val="005A5463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A11"/>
    <w:rsid w:val="005B0AAC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1FD9"/>
    <w:rsid w:val="005B22AE"/>
    <w:rsid w:val="005B2718"/>
    <w:rsid w:val="005B27AD"/>
    <w:rsid w:val="005B2944"/>
    <w:rsid w:val="005B2BF1"/>
    <w:rsid w:val="005B2C7B"/>
    <w:rsid w:val="005B3C0C"/>
    <w:rsid w:val="005B3C18"/>
    <w:rsid w:val="005B3ECA"/>
    <w:rsid w:val="005B3F7E"/>
    <w:rsid w:val="005B400A"/>
    <w:rsid w:val="005B40B6"/>
    <w:rsid w:val="005B4115"/>
    <w:rsid w:val="005B47F4"/>
    <w:rsid w:val="005B4890"/>
    <w:rsid w:val="005B48F0"/>
    <w:rsid w:val="005B4B25"/>
    <w:rsid w:val="005B4D82"/>
    <w:rsid w:val="005B53F9"/>
    <w:rsid w:val="005B540E"/>
    <w:rsid w:val="005B5747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307"/>
    <w:rsid w:val="005B7644"/>
    <w:rsid w:val="005B775F"/>
    <w:rsid w:val="005C0150"/>
    <w:rsid w:val="005C02BB"/>
    <w:rsid w:val="005C0326"/>
    <w:rsid w:val="005C0902"/>
    <w:rsid w:val="005C0F91"/>
    <w:rsid w:val="005C10CD"/>
    <w:rsid w:val="005C10D6"/>
    <w:rsid w:val="005C13E8"/>
    <w:rsid w:val="005C16D7"/>
    <w:rsid w:val="005C1CF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AA2"/>
    <w:rsid w:val="005C2DE9"/>
    <w:rsid w:val="005C2FB4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7A6"/>
    <w:rsid w:val="005C6BE8"/>
    <w:rsid w:val="005C701F"/>
    <w:rsid w:val="005C7045"/>
    <w:rsid w:val="005C7480"/>
    <w:rsid w:val="005C76BA"/>
    <w:rsid w:val="005C797F"/>
    <w:rsid w:val="005C7BF6"/>
    <w:rsid w:val="005C7CCA"/>
    <w:rsid w:val="005C7CCB"/>
    <w:rsid w:val="005C7DD3"/>
    <w:rsid w:val="005D008E"/>
    <w:rsid w:val="005D01AB"/>
    <w:rsid w:val="005D0200"/>
    <w:rsid w:val="005D036E"/>
    <w:rsid w:val="005D0375"/>
    <w:rsid w:val="005D0A25"/>
    <w:rsid w:val="005D0E44"/>
    <w:rsid w:val="005D14E9"/>
    <w:rsid w:val="005D1538"/>
    <w:rsid w:val="005D176F"/>
    <w:rsid w:val="005D181A"/>
    <w:rsid w:val="005D200D"/>
    <w:rsid w:val="005D2313"/>
    <w:rsid w:val="005D231B"/>
    <w:rsid w:val="005D25B3"/>
    <w:rsid w:val="005D25DE"/>
    <w:rsid w:val="005D2A7D"/>
    <w:rsid w:val="005D2C59"/>
    <w:rsid w:val="005D2D24"/>
    <w:rsid w:val="005D3309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797"/>
    <w:rsid w:val="005D58D0"/>
    <w:rsid w:val="005D5946"/>
    <w:rsid w:val="005D5B15"/>
    <w:rsid w:val="005D5E03"/>
    <w:rsid w:val="005D63F1"/>
    <w:rsid w:val="005D655A"/>
    <w:rsid w:val="005D6A9B"/>
    <w:rsid w:val="005D6EF8"/>
    <w:rsid w:val="005D71DC"/>
    <w:rsid w:val="005D73E7"/>
    <w:rsid w:val="005D7403"/>
    <w:rsid w:val="005D744B"/>
    <w:rsid w:val="005D7826"/>
    <w:rsid w:val="005E00C2"/>
    <w:rsid w:val="005E026F"/>
    <w:rsid w:val="005E04B3"/>
    <w:rsid w:val="005E07D5"/>
    <w:rsid w:val="005E09FD"/>
    <w:rsid w:val="005E0AD8"/>
    <w:rsid w:val="005E0C3B"/>
    <w:rsid w:val="005E13B7"/>
    <w:rsid w:val="005E142E"/>
    <w:rsid w:val="005E1540"/>
    <w:rsid w:val="005E157F"/>
    <w:rsid w:val="005E175F"/>
    <w:rsid w:val="005E18A7"/>
    <w:rsid w:val="005E1CEE"/>
    <w:rsid w:val="005E1E11"/>
    <w:rsid w:val="005E2161"/>
    <w:rsid w:val="005E2796"/>
    <w:rsid w:val="005E2979"/>
    <w:rsid w:val="005E2B56"/>
    <w:rsid w:val="005E2FE1"/>
    <w:rsid w:val="005E33CC"/>
    <w:rsid w:val="005E3BD5"/>
    <w:rsid w:val="005E3CF6"/>
    <w:rsid w:val="005E3E7D"/>
    <w:rsid w:val="005E3EF3"/>
    <w:rsid w:val="005E453F"/>
    <w:rsid w:val="005E4D79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67"/>
    <w:rsid w:val="005E7B97"/>
    <w:rsid w:val="005E7CDE"/>
    <w:rsid w:val="005F0339"/>
    <w:rsid w:val="005F0536"/>
    <w:rsid w:val="005F05FA"/>
    <w:rsid w:val="005F09B7"/>
    <w:rsid w:val="005F0D86"/>
    <w:rsid w:val="005F1003"/>
    <w:rsid w:val="005F141F"/>
    <w:rsid w:val="005F16F2"/>
    <w:rsid w:val="005F17FB"/>
    <w:rsid w:val="005F1966"/>
    <w:rsid w:val="005F1EAA"/>
    <w:rsid w:val="005F1FCA"/>
    <w:rsid w:val="005F206E"/>
    <w:rsid w:val="005F2455"/>
    <w:rsid w:val="005F279F"/>
    <w:rsid w:val="005F292D"/>
    <w:rsid w:val="005F2D04"/>
    <w:rsid w:val="005F325D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6C"/>
    <w:rsid w:val="005F3EC2"/>
    <w:rsid w:val="005F478E"/>
    <w:rsid w:val="005F4912"/>
    <w:rsid w:val="005F4B8E"/>
    <w:rsid w:val="005F4C0B"/>
    <w:rsid w:val="005F4C1E"/>
    <w:rsid w:val="005F4DB9"/>
    <w:rsid w:val="005F516F"/>
    <w:rsid w:val="005F5C65"/>
    <w:rsid w:val="005F5F5D"/>
    <w:rsid w:val="005F6393"/>
    <w:rsid w:val="005F6416"/>
    <w:rsid w:val="005F64E9"/>
    <w:rsid w:val="005F69FC"/>
    <w:rsid w:val="005F6C6E"/>
    <w:rsid w:val="005F6D55"/>
    <w:rsid w:val="005F6E33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BD2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469"/>
    <w:rsid w:val="006066EF"/>
    <w:rsid w:val="00606D09"/>
    <w:rsid w:val="00606F16"/>
    <w:rsid w:val="00607341"/>
    <w:rsid w:val="00607CC7"/>
    <w:rsid w:val="00607CD9"/>
    <w:rsid w:val="00607DE2"/>
    <w:rsid w:val="00607E38"/>
    <w:rsid w:val="00607EE0"/>
    <w:rsid w:val="00607F63"/>
    <w:rsid w:val="006103E4"/>
    <w:rsid w:val="0061049F"/>
    <w:rsid w:val="006106D3"/>
    <w:rsid w:val="00610B5F"/>
    <w:rsid w:val="00611084"/>
    <w:rsid w:val="00611146"/>
    <w:rsid w:val="00611161"/>
    <w:rsid w:val="0061138D"/>
    <w:rsid w:val="00611703"/>
    <w:rsid w:val="00611CF6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46C"/>
    <w:rsid w:val="006136AC"/>
    <w:rsid w:val="00613930"/>
    <w:rsid w:val="00613B7C"/>
    <w:rsid w:val="00613D9E"/>
    <w:rsid w:val="0061411A"/>
    <w:rsid w:val="0061440B"/>
    <w:rsid w:val="0061441C"/>
    <w:rsid w:val="006146D6"/>
    <w:rsid w:val="00614EAE"/>
    <w:rsid w:val="006152E4"/>
    <w:rsid w:val="006155D2"/>
    <w:rsid w:val="00615A39"/>
    <w:rsid w:val="00615B47"/>
    <w:rsid w:val="00615D0F"/>
    <w:rsid w:val="00615DF4"/>
    <w:rsid w:val="00615E85"/>
    <w:rsid w:val="00616117"/>
    <w:rsid w:val="006166C1"/>
    <w:rsid w:val="0061696F"/>
    <w:rsid w:val="00616DB0"/>
    <w:rsid w:val="00616E68"/>
    <w:rsid w:val="00617111"/>
    <w:rsid w:val="0061715E"/>
    <w:rsid w:val="00617315"/>
    <w:rsid w:val="006175B2"/>
    <w:rsid w:val="00617622"/>
    <w:rsid w:val="00617953"/>
    <w:rsid w:val="00617A72"/>
    <w:rsid w:val="00617B2E"/>
    <w:rsid w:val="00620017"/>
    <w:rsid w:val="00620304"/>
    <w:rsid w:val="006203FE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64C"/>
    <w:rsid w:val="006227EB"/>
    <w:rsid w:val="00622EB3"/>
    <w:rsid w:val="0062308F"/>
    <w:rsid w:val="006234D2"/>
    <w:rsid w:val="00623792"/>
    <w:rsid w:val="0062389F"/>
    <w:rsid w:val="00623984"/>
    <w:rsid w:val="006239E7"/>
    <w:rsid w:val="006240AA"/>
    <w:rsid w:val="0062433D"/>
    <w:rsid w:val="006244E3"/>
    <w:rsid w:val="006245FC"/>
    <w:rsid w:val="00624D94"/>
    <w:rsid w:val="006251E6"/>
    <w:rsid w:val="006253D0"/>
    <w:rsid w:val="00625575"/>
    <w:rsid w:val="00625648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4EB"/>
    <w:rsid w:val="0062752B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43D"/>
    <w:rsid w:val="006305F7"/>
    <w:rsid w:val="006307C8"/>
    <w:rsid w:val="00630BC0"/>
    <w:rsid w:val="00630D78"/>
    <w:rsid w:val="00630E31"/>
    <w:rsid w:val="00630E66"/>
    <w:rsid w:val="006310E9"/>
    <w:rsid w:val="0063141C"/>
    <w:rsid w:val="00631883"/>
    <w:rsid w:val="00631A72"/>
    <w:rsid w:val="00631B10"/>
    <w:rsid w:val="00631BB5"/>
    <w:rsid w:val="00631C43"/>
    <w:rsid w:val="0063207C"/>
    <w:rsid w:val="0063249A"/>
    <w:rsid w:val="00632D38"/>
    <w:rsid w:val="00633041"/>
    <w:rsid w:val="00633544"/>
    <w:rsid w:val="0063380F"/>
    <w:rsid w:val="006339A6"/>
    <w:rsid w:val="006339A9"/>
    <w:rsid w:val="00633A30"/>
    <w:rsid w:val="00633E21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715"/>
    <w:rsid w:val="00636AFB"/>
    <w:rsid w:val="00636CBA"/>
    <w:rsid w:val="00636F5D"/>
    <w:rsid w:val="00637094"/>
    <w:rsid w:val="006371B0"/>
    <w:rsid w:val="0063732B"/>
    <w:rsid w:val="006375C4"/>
    <w:rsid w:val="006379B2"/>
    <w:rsid w:val="00637A79"/>
    <w:rsid w:val="00637A81"/>
    <w:rsid w:val="00640176"/>
    <w:rsid w:val="00640572"/>
    <w:rsid w:val="00640629"/>
    <w:rsid w:val="0064062F"/>
    <w:rsid w:val="006409F3"/>
    <w:rsid w:val="00640C34"/>
    <w:rsid w:val="00640C37"/>
    <w:rsid w:val="00640CB5"/>
    <w:rsid w:val="00640DB4"/>
    <w:rsid w:val="00640F59"/>
    <w:rsid w:val="00640FA2"/>
    <w:rsid w:val="006413BF"/>
    <w:rsid w:val="00641569"/>
    <w:rsid w:val="0064156D"/>
    <w:rsid w:val="00641A0E"/>
    <w:rsid w:val="00641D08"/>
    <w:rsid w:val="00641EF1"/>
    <w:rsid w:val="00642165"/>
    <w:rsid w:val="00642188"/>
    <w:rsid w:val="00642933"/>
    <w:rsid w:val="00642BAA"/>
    <w:rsid w:val="00642CC0"/>
    <w:rsid w:val="00642F29"/>
    <w:rsid w:val="0064303B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9FB"/>
    <w:rsid w:val="00645A50"/>
    <w:rsid w:val="00645BCE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0C"/>
    <w:rsid w:val="0065082C"/>
    <w:rsid w:val="006523AA"/>
    <w:rsid w:val="006524BE"/>
    <w:rsid w:val="00652647"/>
    <w:rsid w:val="00652DF4"/>
    <w:rsid w:val="00653227"/>
    <w:rsid w:val="006532C7"/>
    <w:rsid w:val="00653594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46B"/>
    <w:rsid w:val="006617F3"/>
    <w:rsid w:val="006619CE"/>
    <w:rsid w:val="00661BC0"/>
    <w:rsid w:val="00661E39"/>
    <w:rsid w:val="00661E7B"/>
    <w:rsid w:val="00661F9F"/>
    <w:rsid w:val="00661FEF"/>
    <w:rsid w:val="00662705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391"/>
    <w:rsid w:val="0066456F"/>
    <w:rsid w:val="00664F01"/>
    <w:rsid w:val="00664F62"/>
    <w:rsid w:val="00665005"/>
    <w:rsid w:val="0066529E"/>
    <w:rsid w:val="006654AD"/>
    <w:rsid w:val="00665A88"/>
    <w:rsid w:val="00665E25"/>
    <w:rsid w:val="00665E47"/>
    <w:rsid w:val="0066609E"/>
    <w:rsid w:val="0066618B"/>
    <w:rsid w:val="0066656A"/>
    <w:rsid w:val="006665FF"/>
    <w:rsid w:val="00666902"/>
    <w:rsid w:val="00666980"/>
    <w:rsid w:val="006669AC"/>
    <w:rsid w:val="00666B2A"/>
    <w:rsid w:val="00666BE4"/>
    <w:rsid w:val="0066708C"/>
    <w:rsid w:val="00667408"/>
    <w:rsid w:val="0066772D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8B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A4B"/>
    <w:rsid w:val="00675D46"/>
    <w:rsid w:val="00675EFE"/>
    <w:rsid w:val="00676267"/>
    <w:rsid w:val="00676622"/>
    <w:rsid w:val="006766E2"/>
    <w:rsid w:val="00676BA6"/>
    <w:rsid w:val="00676E2C"/>
    <w:rsid w:val="00677169"/>
    <w:rsid w:val="0067736A"/>
    <w:rsid w:val="006776BD"/>
    <w:rsid w:val="00677ABE"/>
    <w:rsid w:val="00677B04"/>
    <w:rsid w:val="00677B80"/>
    <w:rsid w:val="00677C4C"/>
    <w:rsid w:val="00677D47"/>
    <w:rsid w:val="006800B2"/>
    <w:rsid w:val="00680793"/>
    <w:rsid w:val="006807DD"/>
    <w:rsid w:val="00680811"/>
    <w:rsid w:val="00680930"/>
    <w:rsid w:val="00680C6E"/>
    <w:rsid w:val="00680F01"/>
    <w:rsid w:val="00680F42"/>
    <w:rsid w:val="0068102A"/>
    <w:rsid w:val="00681138"/>
    <w:rsid w:val="00681460"/>
    <w:rsid w:val="0068167B"/>
    <w:rsid w:val="006816DD"/>
    <w:rsid w:val="00681B1A"/>
    <w:rsid w:val="00681C40"/>
    <w:rsid w:val="006820E8"/>
    <w:rsid w:val="0068213B"/>
    <w:rsid w:val="00682324"/>
    <w:rsid w:val="006823D1"/>
    <w:rsid w:val="006828C8"/>
    <w:rsid w:val="00682E20"/>
    <w:rsid w:val="00682F1D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7A6"/>
    <w:rsid w:val="00684E5E"/>
    <w:rsid w:val="00684F36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E6A"/>
    <w:rsid w:val="006875A4"/>
    <w:rsid w:val="00687860"/>
    <w:rsid w:val="00687A4C"/>
    <w:rsid w:val="00687F2F"/>
    <w:rsid w:val="006901CF"/>
    <w:rsid w:val="00690262"/>
    <w:rsid w:val="0069031D"/>
    <w:rsid w:val="006903E5"/>
    <w:rsid w:val="00690451"/>
    <w:rsid w:val="006904EA"/>
    <w:rsid w:val="00690AC0"/>
    <w:rsid w:val="006912AA"/>
    <w:rsid w:val="006912D7"/>
    <w:rsid w:val="00691685"/>
    <w:rsid w:val="00691AF1"/>
    <w:rsid w:val="00691F98"/>
    <w:rsid w:val="00691FCB"/>
    <w:rsid w:val="006924AE"/>
    <w:rsid w:val="00692773"/>
    <w:rsid w:val="006927E9"/>
    <w:rsid w:val="006928DC"/>
    <w:rsid w:val="00692B2A"/>
    <w:rsid w:val="00692DBE"/>
    <w:rsid w:val="00692F11"/>
    <w:rsid w:val="00693044"/>
    <w:rsid w:val="0069336F"/>
    <w:rsid w:val="006934BB"/>
    <w:rsid w:val="0069374B"/>
    <w:rsid w:val="00693AFA"/>
    <w:rsid w:val="00694073"/>
    <w:rsid w:val="006943BE"/>
    <w:rsid w:val="0069457A"/>
    <w:rsid w:val="00694A4D"/>
    <w:rsid w:val="0069517A"/>
    <w:rsid w:val="006954D1"/>
    <w:rsid w:val="006954F3"/>
    <w:rsid w:val="006960FB"/>
    <w:rsid w:val="00696298"/>
    <w:rsid w:val="0069640C"/>
    <w:rsid w:val="0069679A"/>
    <w:rsid w:val="00696897"/>
    <w:rsid w:val="006974FE"/>
    <w:rsid w:val="00697823"/>
    <w:rsid w:val="00697973"/>
    <w:rsid w:val="00697C59"/>
    <w:rsid w:val="00697CDF"/>
    <w:rsid w:val="00697E70"/>
    <w:rsid w:val="006A017F"/>
    <w:rsid w:val="006A061C"/>
    <w:rsid w:val="006A077E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A2A"/>
    <w:rsid w:val="006A1BED"/>
    <w:rsid w:val="006A232D"/>
    <w:rsid w:val="006A2359"/>
    <w:rsid w:val="006A24B4"/>
    <w:rsid w:val="006A255C"/>
    <w:rsid w:val="006A260C"/>
    <w:rsid w:val="006A28FF"/>
    <w:rsid w:val="006A2AEF"/>
    <w:rsid w:val="006A2FF5"/>
    <w:rsid w:val="006A3384"/>
    <w:rsid w:val="006A3579"/>
    <w:rsid w:val="006A3595"/>
    <w:rsid w:val="006A35E3"/>
    <w:rsid w:val="006A3778"/>
    <w:rsid w:val="006A39B5"/>
    <w:rsid w:val="006A4413"/>
    <w:rsid w:val="006A458A"/>
    <w:rsid w:val="006A4608"/>
    <w:rsid w:val="006A47C9"/>
    <w:rsid w:val="006A4A35"/>
    <w:rsid w:val="006A4A37"/>
    <w:rsid w:val="006A4D68"/>
    <w:rsid w:val="006A4DCE"/>
    <w:rsid w:val="006A4F2D"/>
    <w:rsid w:val="006A4FCB"/>
    <w:rsid w:val="006A4FFA"/>
    <w:rsid w:val="006A533F"/>
    <w:rsid w:val="006A5468"/>
    <w:rsid w:val="006A55C5"/>
    <w:rsid w:val="006A58B9"/>
    <w:rsid w:val="006A5933"/>
    <w:rsid w:val="006A599F"/>
    <w:rsid w:val="006A5B98"/>
    <w:rsid w:val="006A5CBB"/>
    <w:rsid w:val="006A5D85"/>
    <w:rsid w:val="006A5FB4"/>
    <w:rsid w:val="006A6042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7F8"/>
    <w:rsid w:val="006B19C4"/>
    <w:rsid w:val="006B1AA0"/>
    <w:rsid w:val="006B1CCE"/>
    <w:rsid w:val="006B2114"/>
    <w:rsid w:val="006B24D4"/>
    <w:rsid w:val="006B2683"/>
    <w:rsid w:val="006B2C8B"/>
    <w:rsid w:val="006B2E4E"/>
    <w:rsid w:val="006B2EDC"/>
    <w:rsid w:val="006B2FB8"/>
    <w:rsid w:val="006B3229"/>
    <w:rsid w:val="006B357B"/>
    <w:rsid w:val="006B3883"/>
    <w:rsid w:val="006B393C"/>
    <w:rsid w:val="006B3CBD"/>
    <w:rsid w:val="006B3EEB"/>
    <w:rsid w:val="006B409E"/>
    <w:rsid w:val="006B42DB"/>
    <w:rsid w:val="006B4496"/>
    <w:rsid w:val="006B44C0"/>
    <w:rsid w:val="006B450A"/>
    <w:rsid w:val="006B46F4"/>
    <w:rsid w:val="006B47BB"/>
    <w:rsid w:val="006B47E4"/>
    <w:rsid w:val="006B4885"/>
    <w:rsid w:val="006B48C8"/>
    <w:rsid w:val="006B49CF"/>
    <w:rsid w:val="006B4A21"/>
    <w:rsid w:val="006B4C7A"/>
    <w:rsid w:val="006B4E3F"/>
    <w:rsid w:val="006B517A"/>
    <w:rsid w:val="006B52CF"/>
    <w:rsid w:val="006B543A"/>
    <w:rsid w:val="006B5754"/>
    <w:rsid w:val="006B5A7C"/>
    <w:rsid w:val="006B5BFC"/>
    <w:rsid w:val="006B5F64"/>
    <w:rsid w:val="006B630C"/>
    <w:rsid w:val="006B67BF"/>
    <w:rsid w:val="006B6A40"/>
    <w:rsid w:val="006B6C18"/>
    <w:rsid w:val="006B6CCB"/>
    <w:rsid w:val="006B6D7E"/>
    <w:rsid w:val="006B70BE"/>
    <w:rsid w:val="006B72E6"/>
    <w:rsid w:val="006B73AB"/>
    <w:rsid w:val="006B7842"/>
    <w:rsid w:val="006B78A4"/>
    <w:rsid w:val="006B7939"/>
    <w:rsid w:val="006C010D"/>
    <w:rsid w:val="006C0949"/>
    <w:rsid w:val="006C0A0C"/>
    <w:rsid w:val="006C14B3"/>
    <w:rsid w:val="006C151C"/>
    <w:rsid w:val="006C198C"/>
    <w:rsid w:val="006C1AE1"/>
    <w:rsid w:val="006C1BB8"/>
    <w:rsid w:val="006C1C37"/>
    <w:rsid w:val="006C1F93"/>
    <w:rsid w:val="006C22AE"/>
    <w:rsid w:val="006C22C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ABD"/>
    <w:rsid w:val="006C6AE9"/>
    <w:rsid w:val="006C6CC0"/>
    <w:rsid w:val="006C6EC4"/>
    <w:rsid w:val="006C6F66"/>
    <w:rsid w:val="006C6FD2"/>
    <w:rsid w:val="006C7617"/>
    <w:rsid w:val="006C76A3"/>
    <w:rsid w:val="006C773C"/>
    <w:rsid w:val="006C78BC"/>
    <w:rsid w:val="006C78FA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6D6"/>
    <w:rsid w:val="006D1973"/>
    <w:rsid w:val="006D1B78"/>
    <w:rsid w:val="006D1CDF"/>
    <w:rsid w:val="006D1CFC"/>
    <w:rsid w:val="006D213E"/>
    <w:rsid w:val="006D21C2"/>
    <w:rsid w:val="006D244B"/>
    <w:rsid w:val="006D2509"/>
    <w:rsid w:val="006D257D"/>
    <w:rsid w:val="006D277F"/>
    <w:rsid w:val="006D2D37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85D"/>
    <w:rsid w:val="006D4D5D"/>
    <w:rsid w:val="006D4FBE"/>
    <w:rsid w:val="006D50A9"/>
    <w:rsid w:val="006D541A"/>
    <w:rsid w:val="006D5F89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9FA"/>
    <w:rsid w:val="006D7A90"/>
    <w:rsid w:val="006D7ABA"/>
    <w:rsid w:val="006D7BDB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A72"/>
    <w:rsid w:val="006E2C93"/>
    <w:rsid w:val="006E2E70"/>
    <w:rsid w:val="006E2F7B"/>
    <w:rsid w:val="006E3068"/>
    <w:rsid w:val="006E333B"/>
    <w:rsid w:val="006E348A"/>
    <w:rsid w:val="006E351E"/>
    <w:rsid w:val="006E39A7"/>
    <w:rsid w:val="006E3E3B"/>
    <w:rsid w:val="006E3E5A"/>
    <w:rsid w:val="006E3EB2"/>
    <w:rsid w:val="006E3F64"/>
    <w:rsid w:val="006E3F8A"/>
    <w:rsid w:val="006E44C4"/>
    <w:rsid w:val="006E45DD"/>
    <w:rsid w:val="006E4814"/>
    <w:rsid w:val="006E48D4"/>
    <w:rsid w:val="006E5011"/>
    <w:rsid w:val="006E540F"/>
    <w:rsid w:val="006E541B"/>
    <w:rsid w:val="006E5492"/>
    <w:rsid w:val="006E5551"/>
    <w:rsid w:val="006E56C0"/>
    <w:rsid w:val="006E5BC3"/>
    <w:rsid w:val="006E5F9F"/>
    <w:rsid w:val="006E690C"/>
    <w:rsid w:val="006E718A"/>
    <w:rsid w:val="006E731A"/>
    <w:rsid w:val="006E7357"/>
    <w:rsid w:val="006E74AF"/>
    <w:rsid w:val="006E75A4"/>
    <w:rsid w:val="006E76B6"/>
    <w:rsid w:val="006E7B41"/>
    <w:rsid w:val="006E7E82"/>
    <w:rsid w:val="006F1059"/>
    <w:rsid w:val="006F126F"/>
    <w:rsid w:val="006F1382"/>
    <w:rsid w:val="006F1577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172"/>
    <w:rsid w:val="006F335F"/>
    <w:rsid w:val="006F351D"/>
    <w:rsid w:val="006F3523"/>
    <w:rsid w:val="006F36C0"/>
    <w:rsid w:val="006F3E37"/>
    <w:rsid w:val="006F3F09"/>
    <w:rsid w:val="006F4237"/>
    <w:rsid w:val="006F467E"/>
    <w:rsid w:val="006F5154"/>
    <w:rsid w:val="006F5187"/>
    <w:rsid w:val="006F549E"/>
    <w:rsid w:val="006F5849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6C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2FAB"/>
    <w:rsid w:val="00703074"/>
    <w:rsid w:val="00703211"/>
    <w:rsid w:val="0070362A"/>
    <w:rsid w:val="00703B4F"/>
    <w:rsid w:val="00703C95"/>
    <w:rsid w:val="00703FFF"/>
    <w:rsid w:val="00704347"/>
    <w:rsid w:val="0070435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33E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07DDC"/>
    <w:rsid w:val="00710008"/>
    <w:rsid w:val="00710180"/>
    <w:rsid w:val="0071026C"/>
    <w:rsid w:val="00710499"/>
    <w:rsid w:val="007105AA"/>
    <w:rsid w:val="007106E0"/>
    <w:rsid w:val="007107AE"/>
    <w:rsid w:val="00710878"/>
    <w:rsid w:val="00710893"/>
    <w:rsid w:val="00710DC5"/>
    <w:rsid w:val="00710E0B"/>
    <w:rsid w:val="00710F1D"/>
    <w:rsid w:val="007110AE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7"/>
    <w:rsid w:val="00712948"/>
    <w:rsid w:val="00712980"/>
    <w:rsid w:val="007129BC"/>
    <w:rsid w:val="00712B43"/>
    <w:rsid w:val="00712B89"/>
    <w:rsid w:val="00712BED"/>
    <w:rsid w:val="00712E5F"/>
    <w:rsid w:val="00712E70"/>
    <w:rsid w:val="00713110"/>
    <w:rsid w:val="00713557"/>
    <w:rsid w:val="00713630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B73"/>
    <w:rsid w:val="00715CE6"/>
    <w:rsid w:val="00715DD0"/>
    <w:rsid w:val="00715F57"/>
    <w:rsid w:val="00715F5B"/>
    <w:rsid w:val="00716163"/>
    <w:rsid w:val="0071617A"/>
    <w:rsid w:val="00716311"/>
    <w:rsid w:val="00716893"/>
    <w:rsid w:val="00716974"/>
    <w:rsid w:val="00716B73"/>
    <w:rsid w:val="0071721A"/>
    <w:rsid w:val="007172FE"/>
    <w:rsid w:val="007173C4"/>
    <w:rsid w:val="0071743B"/>
    <w:rsid w:val="00717661"/>
    <w:rsid w:val="0071771F"/>
    <w:rsid w:val="007202AB"/>
    <w:rsid w:val="00720354"/>
    <w:rsid w:val="007204B5"/>
    <w:rsid w:val="00720551"/>
    <w:rsid w:val="0072064E"/>
    <w:rsid w:val="00720796"/>
    <w:rsid w:val="007207F8"/>
    <w:rsid w:val="00720AA1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103"/>
    <w:rsid w:val="00722384"/>
    <w:rsid w:val="00722401"/>
    <w:rsid w:val="0072275C"/>
    <w:rsid w:val="007227C2"/>
    <w:rsid w:val="007227F4"/>
    <w:rsid w:val="0072282C"/>
    <w:rsid w:val="00722977"/>
    <w:rsid w:val="00722C73"/>
    <w:rsid w:val="00722D64"/>
    <w:rsid w:val="00722E05"/>
    <w:rsid w:val="00723119"/>
    <w:rsid w:val="0072335A"/>
    <w:rsid w:val="00723574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79C"/>
    <w:rsid w:val="00725B38"/>
    <w:rsid w:val="00725CD9"/>
    <w:rsid w:val="00725DE5"/>
    <w:rsid w:val="00725EB0"/>
    <w:rsid w:val="00726129"/>
    <w:rsid w:val="007263DB"/>
    <w:rsid w:val="00726A48"/>
    <w:rsid w:val="00726A65"/>
    <w:rsid w:val="00726C48"/>
    <w:rsid w:val="00726C62"/>
    <w:rsid w:val="00726CDA"/>
    <w:rsid w:val="00726D74"/>
    <w:rsid w:val="00727347"/>
    <w:rsid w:val="00727617"/>
    <w:rsid w:val="00727729"/>
    <w:rsid w:val="00727D39"/>
    <w:rsid w:val="00727D5B"/>
    <w:rsid w:val="00730106"/>
    <w:rsid w:val="0073089C"/>
    <w:rsid w:val="007308B9"/>
    <w:rsid w:val="007308CF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4F8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AE1"/>
    <w:rsid w:val="00734B8E"/>
    <w:rsid w:val="00735018"/>
    <w:rsid w:val="0073536F"/>
    <w:rsid w:val="00735891"/>
    <w:rsid w:val="007358C4"/>
    <w:rsid w:val="00735921"/>
    <w:rsid w:val="00735D34"/>
    <w:rsid w:val="007368F3"/>
    <w:rsid w:val="00736B1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5AB"/>
    <w:rsid w:val="00741668"/>
    <w:rsid w:val="00741768"/>
    <w:rsid w:val="007417F8"/>
    <w:rsid w:val="0074192B"/>
    <w:rsid w:val="00741D42"/>
    <w:rsid w:val="00741E50"/>
    <w:rsid w:val="007424EB"/>
    <w:rsid w:val="00742579"/>
    <w:rsid w:val="00742AF2"/>
    <w:rsid w:val="007434F7"/>
    <w:rsid w:val="00743B27"/>
    <w:rsid w:val="00743CFC"/>
    <w:rsid w:val="00744076"/>
    <w:rsid w:val="0074410F"/>
    <w:rsid w:val="00744165"/>
    <w:rsid w:val="0074418E"/>
    <w:rsid w:val="0074430C"/>
    <w:rsid w:val="0074481C"/>
    <w:rsid w:val="00744882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808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0C3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81B"/>
    <w:rsid w:val="007529BD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1A"/>
    <w:rsid w:val="00754CEB"/>
    <w:rsid w:val="0075518A"/>
    <w:rsid w:val="007554DF"/>
    <w:rsid w:val="007556C2"/>
    <w:rsid w:val="00755E83"/>
    <w:rsid w:val="00755F79"/>
    <w:rsid w:val="007561BC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8D8"/>
    <w:rsid w:val="00757AD5"/>
    <w:rsid w:val="007601EF"/>
    <w:rsid w:val="00760533"/>
    <w:rsid w:val="007606FA"/>
    <w:rsid w:val="00760A36"/>
    <w:rsid w:val="00761041"/>
    <w:rsid w:val="0076119F"/>
    <w:rsid w:val="00761251"/>
    <w:rsid w:val="007615B5"/>
    <w:rsid w:val="00761885"/>
    <w:rsid w:val="0076196C"/>
    <w:rsid w:val="007619F0"/>
    <w:rsid w:val="00761BCE"/>
    <w:rsid w:val="00761FF0"/>
    <w:rsid w:val="007621AE"/>
    <w:rsid w:val="0076241B"/>
    <w:rsid w:val="00762503"/>
    <w:rsid w:val="00762B0C"/>
    <w:rsid w:val="00762BD2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618"/>
    <w:rsid w:val="00764BAC"/>
    <w:rsid w:val="00764BD5"/>
    <w:rsid w:val="00764DBF"/>
    <w:rsid w:val="00764F1D"/>
    <w:rsid w:val="0076513A"/>
    <w:rsid w:val="007651E1"/>
    <w:rsid w:val="0076579C"/>
    <w:rsid w:val="00765A7D"/>
    <w:rsid w:val="00765C0E"/>
    <w:rsid w:val="00765C12"/>
    <w:rsid w:val="00765F35"/>
    <w:rsid w:val="0076638E"/>
    <w:rsid w:val="0076656A"/>
    <w:rsid w:val="00766620"/>
    <w:rsid w:val="0076681B"/>
    <w:rsid w:val="00766870"/>
    <w:rsid w:val="00766CDE"/>
    <w:rsid w:val="0076706B"/>
    <w:rsid w:val="007672E3"/>
    <w:rsid w:val="0076756F"/>
    <w:rsid w:val="007677C0"/>
    <w:rsid w:val="00767801"/>
    <w:rsid w:val="007679CD"/>
    <w:rsid w:val="00770038"/>
    <w:rsid w:val="007705ED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37"/>
    <w:rsid w:val="00772F9D"/>
    <w:rsid w:val="00772FFB"/>
    <w:rsid w:val="0077365C"/>
    <w:rsid w:val="007740A0"/>
    <w:rsid w:val="00774216"/>
    <w:rsid w:val="007742A6"/>
    <w:rsid w:val="007744AD"/>
    <w:rsid w:val="00774892"/>
    <w:rsid w:val="00774917"/>
    <w:rsid w:val="007749C8"/>
    <w:rsid w:val="00774B75"/>
    <w:rsid w:val="00774CDD"/>
    <w:rsid w:val="00774F89"/>
    <w:rsid w:val="00775005"/>
    <w:rsid w:val="00775167"/>
    <w:rsid w:val="00775201"/>
    <w:rsid w:val="0077557B"/>
    <w:rsid w:val="007755E5"/>
    <w:rsid w:val="007757B7"/>
    <w:rsid w:val="00775BA2"/>
    <w:rsid w:val="00776381"/>
    <w:rsid w:val="00776443"/>
    <w:rsid w:val="007766F0"/>
    <w:rsid w:val="00776AA5"/>
    <w:rsid w:val="00776B59"/>
    <w:rsid w:val="00776C3F"/>
    <w:rsid w:val="00776E05"/>
    <w:rsid w:val="00776E82"/>
    <w:rsid w:val="0077721A"/>
    <w:rsid w:val="007773E1"/>
    <w:rsid w:val="00777A51"/>
    <w:rsid w:val="00777B7A"/>
    <w:rsid w:val="007800EC"/>
    <w:rsid w:val="0078034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284"/>
    <w:rsid w:val="0078232C"/>
    <w:rsid w:val="00782454"/>
    <w:rsid w:val="0078281B"/>
    <w:rsid w:val="007828E0"/>
    <w:rsid w:val="00782D0C"/>
    <w:rsid w:val="00783192"/>
    <w:rsid w:val="007831DE"/>
    <w:rsid w:val="00783257"/>
    <w:rsid w:val="007833F6"/>
    <w:rsid w:val="00783433"/>
    <w:rsid w:val="007835DD"/>
    <w:rsid w:val="0078365F"/>
    <w:rsid w:val="00783ADB"/>
    <w:rsid w:val="00783CF4"/>
    <w:rsid w:val="00783D0D"/>
    <w:rsid w:val="00783D3C"/>
    <w:rsid w:val="00783F2D"/>
    <w:rsid w:val="007843B3"/>
    <w:rsid w:val="00784A2E"/>
    <w:rsid w:val="00785273"/>
    <w:rsid w:val="0078533F"/>
    <w:rsid w:val="0078559C"/>
    <w:rsid w:val="007858AF"/>
    <w:rsid w:val="00785941"/>
    <w:rsid w:val="00785A0C"/>
    <w:rsid w:val="007861F5"/>
    <w:rsid w:val="007863EF"/>
    <w:rsid w:val="0078662E"/>
    <w:rsid w:val="007866DA"/>
    <w:rsid w:val="007867F1"/>
    <w:rsid w:val="00786A6E"/>
    <w:rsid w:val="00786C6C"/>
    <w:rsid w:val="00786D37"/>
    <w:rsid w:val="007874D7"/>
    <w:rsid w:val="007875B0"/>
    <w:rsid w:val="00787639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0A"/>
    <w:rsid w:val="0079136A"/>
    <w:rsid w:val="00791A7F"/>
    <w:rsid w:val="00791E9B"/>
    <w:rsid w:val="00791F8B"/>
    <w:rsid w:val="0079209A"/>
    <w:rsid w:val="00792699"/>
    <w:rsid w:val="007928B7"/>
    <w:rsid w:val="007928E8"/>
    <w:rsid w:val="00792F29"/>
    <w:rsid w:val="00793084"/>
    <w:rsid w:val="00793331"/>
    <w:rsid w:val="00793570"/>
    <w:rsid w:val="007937EE"/>
    <w:rsid w:val="0079388C"/>
    <w:rsid w:val="00793EC9"/>
    <w:rsid w:val="00794090"/>
    <w:rsid w:val="00794C62"/>
    <w:rsid w:val="00795598"/>
    <w:rsid w:val="007955C9"/>
    <w:rsid w:val="0079575D"/>
    <w:rsid w:val="00795E9C"/>
    <w:rsid w:val="00796285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E9C"/>
    <w:rsid w:val="007A2FAD"/>
    <w:rsid w:val="007A355F"/>
    <w:rsid w:val="007A38FF"/>
    <w:rsid w:val="007A3A61"/>
    <w:rsid w:val="007A3AC5"/>
    <w:rsid w:val="007A3E6F"/>
    <w:rsid w:val="007A3F35"/>
    <w:rsid w:val="007A43A0"/>
    <w:rsid w:val="007A45A4"/>
    <w:rsid w:val="007A45C8"/>
    <w:rsid w:val="007A470B"/>
    <w:rsid w:val="007A4F5B"/>
    <w:rsid w:val="007A5162"/>
    <w:rsid w:val="007A5194"/>
    <w:rsid w:val="007A57AA"/>
    <w:rsid w:val="007A59C8"/>
    <w:rsid w:val="007A613A"/>
    <w:rsid w:val="007A6224"/>
    <w:rsid w:val="007A65D1"/>
    <w:rsid w:val="007A6A92"/>
    <w:rsid w:val="007A7114"/>
    <w:rsid w:val="007A71C5"/>
    <w:rsid w:val="007A722D"/>
    <w:rsid w:val="007A7517"/>
    <w:rsid w:val="007A7978"/>
    <w:rsid w:val="007A79F3"/>
    <w:rsid w:val="007A7C7C"/>
    <w:rsid w:val="007B021F"/>
    <w:rsid w:val="007B072C"/>
    <w:rsid w:val="007B0733"/>
    <w:rsid w:val="007B0C3D"/>
    <w:rsid w:val="007B0FF7"/>
    <w:rsid w:val="007B10E8"/>
    <w:rsid w:val="007B1645"/>
    <w:rsid w:val="007B16C2"/>
    <w:rsid w:val="007B18BA"/>
    <w:rsid w:val="007B1906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887"/>
    <w:rsid w:val="007B4BE2"/>
    <w:rsid w:val="007B4D0E"/>
    <w:rsid w:val="007B4D9E"/>
    <w:rsid w:val="007B4FB8"/>
    <w:rsid w:val="007B520B"/>
    <w:rsid w:val="007B53B3"/>
    <w:rsid w:val="007B5891"/>
    <w:rsid w:val="007B5906"/>
    <w:rsid w:val="007B5913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41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3F9"/>
    <w:rsid w:val="007C7464"/>
    <w:rsid w:val="007C7AEA"/>
    <w:rsid w:val="007C7E0C"/>
    <w:rsid w:val="007D00A6"/>
    <w:rsid w:val="007D0249"/>
    <w:rsid w:val="007D025B"/>
    <w:rsid w:val="007D09D3"/>
    <w:rsid w:val="007D0B63"/>
    <w:rsid w:val="007D0BFB"/>
    <w:rsid w:val="007D0C2E"/>
    <w:rsid w:val="007D1301"/>
    <w:rsid w:val="007D1569"/>
    <w:rsid w:val="007D15BB"/>
    <w:rsid w:val="007D1913"/>
    <w:rsid w:val="007D19CB"/>
    <w:rsid w:val="007D1BB5"/>
    <w:rsid w:val="007D1BD2"/>
    <w:rsid w:val="007D1CF9"/>
    <w:rsid w:val="007D1E4A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008"/>
    <w:rsid w:val="007D55C4"/>
    <w:rsid w:val="007D57BA"/>
    <w:rsid w:val="007D5990"/>
    <w:rsid w:val="007D5CE9"/>
    <w:rsid w:val="007D5D2B"/>
    <w:rsid w:val="007D5E80"/>
    <w:rsid w:val="007D5F6C"/>
    <w:rsid w:val="007D623A"/>
    <w:rsid w:val="007D625B"/>
    <w:rsid w:val="007D630E"/>
    <w:rsid w:val="007D641F"/>
    <w:rsid w:val="007D64EF"/>
    <w:rsid w:val="007D6E49"/>
    <w:rsid w:val="007D7085"/>
    <w:rsid w:val="007D715C"/>
    <w:rsid w:val="007D7258"/>
    <w:rsid w:val="007E06FA"/>
    <w:rsid w:val="007E0893"/>
    <w:rsid w:val="007E0910"/>
    <w:rsid w:val="007E0B8F"/>
    <w:rsid w:val="007E0D9C"/>
    <w:rsid w:val="007E0E8E"/>
    <w:rsid w:val="007E1035"/>
    <w:rsid w:val="007E10E9"/>
    <w:rsid w:val="007E13DD"/>
    <w:rsid w:val="007E196E"/>
    <w:rsid w:val="007E1A16"/>
    <w:rsid w:val="007E1AC3"/>
    <w:rsid w:val="007E1E29"/>
    <w:rsid w:val="007E1E54"/>
    <w:rsid w:val="007E2C0C"/>
    <w:rsid w:val="007E2C9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4C"/>
    <w:rsid w:val="007E59E3"/>
    <w:rsid w:val="007E5A1D"/>
    <w:rsid w:val="007E5A9B"/>
    <w:rsid w:val="007E649A"/>
    <w:rsid w:val="007E6A72"/>
    <w:rsid w:val="007E7096"/>
    <w:rsid w:val="007E711A"/>
    <w:rsid w:val="007E719D"/>
    <w:rsid w:val="007E71F0"/>
    <w:rsid w:val="007E7517"/>
    <w:rsid w:val="007E7585"/>
    <w:rsid w:val="007E7609"/>
    <w:rsid w:val="007E7736"/>
    <w:rsid w:val="007E783D"/>
    <w:rsid w:val="007E7A72"/>
    <w:rsid w:val="007E7BC8"/>
    <w:rsid w:val="007E7EA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149"/>
    <w:rsid w:val="007F3437"/>
    <w:rsid w:val="007F3B40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D7E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95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4F95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503"/>
    <w:rsid w:val="008066B9"/>
    <w:rsid w:val="008066F4"/>
    <w:rsid w:val="008068AF"/>
    <w:rsid w:val="00806AB9"/>
    <w:rsid w:val="00806CC5"/>
    <w:rsid w:val="00806DBB"/>
    <w:rsid w:val="00807449"/>
    <w:rsid w:val="00807B9C"/>
    <w:rsid w:val="00807EF5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254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2FCA"/>
    <w:rsid w:val="0081308D"/>
    <w:rsid w:val="00813391"/>
    <w:rsid w:val="00813410"/>
    <w:rsid w:val="0081385C"/>
    <w:rsid w:val="00813A2A"/>
    <w:rsid w:val="008145E9"/>
    <w:rsid w:val="0081473D"/>
    <w:rsid w:val="00814940"/>
    <w:rsid w:val="00814C81"/>
    <w:rsid w:val="00814D9A"/>
    <w:rsid w:val="00814E23"/>
    <w:rsid w:val="00815470"/>
    <w:rsid w:val="008154B7"/>
    <w:rsid w:val="008158D8"/>
    <w:rsid w:val="00815ACF"/>
    <w:rsid w:val="00815D0A"/>
    <w:rsid w:val="00815E0D"/>
    <w:rsid w:val="008165AA"/>
    <w:rsid w:val="00816975"/>
    <w:rsid w:val="00817176"/>
    <w:rsid w:val="008171FA"/>
    <w:rsid w:val="00817479"/>
    <w:rsid w:val="008174D5"/>
    <w:rsid w:val="00817773"/>
    <w:rsid w:val="00817BCB"/>
    <w:rsid w:val="00817D7D"/>
    <w:rsid w:val="00820120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9B2"/>
    <w:rsid w:val="00822CF0"/>
    <w:rsid w:val="00823011"/>
    <w:rsid w:val="00823191"/>
    <w:rsid w:val="008234D8"/>
    <w:rsid w:val="0082355F"/>
    <w:rsid w:val="008238D5"/>
    <w:rsid w:val="00824163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0D8"/>
    <w:rsid w:val="008323EF"/>
    <w:rsid w:val="00832408"/>
    <w:rsid w:val="00832A76"/>
    <w:rsid w:val="00832C8D"/>
    <w:rsid w:val="00832DBC"/>
    <w:rsid w:val="00833322"/>
    <w:rsid w:val="008333EB"/>
    <w:rsid w:val="00833754"/>
    <w:rsid w:val="00833AAA"/>
    <w:rsid w:val="00833FEE"/>
    <w:rsid w:val="00834325"/>
    <w:rsid w:val="0083472D"/>
    <w:rsid w:val="008350BC"/>
    <w:rsid w:val="00835475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9CD"/>
    <w:rsid w:val="00836C0D"/>
    <w:rsid w:val="0083757A"/>
    <w:rsid w:val="00837871"/>
    <w:rsid w:val="00837918"/>
    <w:rsid w:val="008379E0"/>
    <w:rsid w:val="00837C33"/>
    <w:rsid w:val="00840063"/>
    <w:rsid w:val="0084019B"/>
    <w:rsid w:val="008404BF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1D"/>
    <w:rsid w:val="00845EF4"/>
    <w:rsid w:val="00845F50"/>
    <w:rsid w:val="008464D1"/>
    <w:rsid w:val="00846501"/>
    <w:rsid w:val="00846A4E"/>
    <w:rsid w:val="00846A83"/>
    <w:rsid w:val="00846AA3"/>
    <w:rsid w:val="00846AFC"/>
    <w:rsid w:val="00846CC8"/>
    <w:rsid w:val="00846E19"/>
    <w:rsid w:val="00846E94"/>
    <w:rsid w:val="00847292"/>
    <w:rsid w:val="008474D2"/>
    <w:rsid w:val="008475FF"/>
    <w:rsid w:val="00847965"/>
    <w:rsid w:val="00847993"/>
    <w:rsid w:val="0084799F"/>
    <w:rsid w:val="00847EA7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006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837"/>
    <w:rsid w:val="00857CE6"/>
    <w:rsid w:val="0086079E"/>
    <w:rsid w:val="0086083B"/>
    <w:rsid w:val="0086091A"/>
    <w:rsid w:val="00860D44"/>
    <w:rsid w:val="00860E86"/>
    <w:rsid w:val="008616A3"/>
    <w:rsid w:val="00861833"/>
    <w:rsid w:val="008618C9"/>
    <w:rsid w:val="00861F45"/>
    <w:rsid w:val="00861FDA"/>
    <w:rsid w:val="00862155"/>
    <w:rsid w:val="008623CE"/>
    <w:rsid w:val="00862647"/>
    <w:rsid w:val="0086295C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E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B4C"/>
    <w:rsid w:val="00867109"/>
    <w:rsid w:val="00867191"/>
    <w:rsid w:val="0086732E"/>
    <w:rsid w:val="00867A28"/>
    <w:rsid w:val="008701BD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1F9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BEC"/>
    <w:rsid w:val="00876CB6"/>
    <w:rsid w:val="00876F7D"/>
    <w:rsid w:val="00877091"/>
    <w:rsid w:val="00877472"/>
    <w:rsid w:val="0087748C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9F"/>
    <w:rsid w:val="008816EA"/>
    <w:rsid w:val="00881945"/>
    <w:rsid w:val="00881A05"/>
    <w:rsid w:val="00881A5B"/>
    <w:rsid w:val="00881B38"/>
    <w:rsid w:val="00881DD9"/>
    <w:rsid w:val="00881EC8"/>
    <w:rsid w:val="008820BB"/>
    <w:rsid w:val="00882248"/>
    <w:rsid w:val="00882362"/>
    <w:rsid w:val="008825BC"/>
    <w:rsid w:val="008828EA"/>
    <w:rsid w:val="00882C4E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8A2"/>
    <w:rsid w:val="00884BCE"/>
    <w:rsid w:val="00884F45"/>
    <w:rsid w:val="00884FF4"/>
    <w:rsid w:val="00885597"/>
    <w:rsid w:val="008857C0"/>
    <w:rsid w:val="00885CB8"/>
    <w:rsid w:val="00885CF9"/>
    <w:rsid w:val="00885D9F"/>
    <w:rsid w:val="00886706"/>
    <w:rsid w:val="008867F7"/>
    <w:rsid w:val="00886AE3"/>
    <w:rsid w:val="00886BBB"/>
    <w:rsid w:val="00886CC3"/>
    <w:rsid w:val="00887201"/>
    <w:rsid w:val="00887328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A19"/>
    <w:rsid w:val="00890B05"/>
    <w:rsid w:val="00890EE8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29"/>
    <w:rsid w:val="0089353E"/>
    <w:rsid w:val="00893899"/>
    <w:rsid w:val="00893C14"/>
    <w:rsid w:val="00893F9D"/>
    <w:rsid w:val="008945EB"/>
    <w:rsid w:val="00894F72"/>
    <w:rsid w:val="00895011"/>
    <w:rsid w:val="00895396"/>
    <w:rsid w:val="00895798"/>
    <w:rsid w:val="00896C35"/>
    <w:rsid w:val="00896D2E"/>
    <w:rsid w:val="00896EDA"/>
    <w:rsid w:val="00897097"/>
    <w:rsid w:val="0089755A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8AC"/>
    <w:rsid w:val="008A6AF9"/>
    <w:rsid w:val="008A6EB4"/>
    <w:rsid w:val="008A7090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B27"/>
    <w:rsid w:val="008B1F2C"/>
    <w:rsid w:val="008B2274"/>
    <w:rsid w:val="008B2714"/>
    <w:rsid w:val="008B277D"/>
    <w:rsid w:val="008B289D"/>
    <w:rsid w:val="008B3292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4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9C6"/>
    <w:rsid w:val="008C0C60"/>
    <w:rsid w:val="008C0F1D"/>
    <w:rsid w:val="008C103B"/>
    <w:rsid w:val="008C1265"/>
    <w:rsid w:val="008C1471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0BB"/>
    <w:rsid w:val="008C51D8"/>
    <w:rsid w:val="008C576A"/>
    <w:rsid w:val="008C5772"/>
    <w:rsid w:val="008C5AF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C7EDE"/>
    <w:rsid w:val="008D00BE"/>
    <w:rsid w:val="008D03EF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CE6"/>
    <w:rsid w:val="008D219E"/>
    <w:rsid w:val="008D22C4"/>
    <w:rsid w:val="008D270D"/>
    <w:rsid w:val="008D2C80"/>
    <w:rsid w:val="008D2CF1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1EF"/>
    <w:rsid w:val="008D7536"/>
    <w:rsid w:val="008D7A3E"/>
    <w:rsid w:val="008D7F8A"/>
    <w:rsid w:val="008E01BA"/>
    <w:rsid w:val="008E02A5"/>
    <w:rsid w:val="008E0650"/>
    <w:rsid w:val="008E0968"/>
    <w:rsid w:val="008E0C19"/>
    <w:rsid w:val="008E0EAF"/>
    <w:rsid w:val="008E14F9"/>
    <w:rsid w:val="008E15BC"/>
    <w:rsid w:val="008E193F"/>
    <w:rsid w:val="008E20CB"/>
    <w:rsid w:val="008E2872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4FC0"/>
    <w:rsid w:val="008E518B"/>
    <w:rsid w:val="008E54F0"/>
    <w:rsid w:val="008E5740"/>
    <w:rsid w:val="008E5833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494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AA6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9AC"/>
    <w:rsid w:val="00900EC0"/>
    <w:rsid w:val="009017F8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29C2"/>
    <w:rsid w:val="0090361B"/>
    <w:rsid w:val="00903976"/>
    <w:rsid w:val="009039F3"/>
    <w:rsid w:val="00903BEC"/>
    <w:rsid w:val="0090420B"/>
    <w:rsid w:val="009045E2"/>
    <w:rsid w:val="00904613"/>
    <w:rsid w:val="009049B1"/>
    <w:rsid w:val="00904D29"/>
    <w:rsid w:val="00904D9A"/>
    <w:rsid w:val="009050AE"/>
    <w:rsid w:val="00905384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E74"/>
    <w:rsid w:val="009072BE"/>
    <w:rsid w:val="009074B8"/>
    <w:rsid w:val="0090772A"/>
    <w:rsid w:val="00907AEC"/>
    <w:rsid w:val="00907B5C"/>
    <w:rsid w:val="00910355"/>
    <w:rsid w:val="00910496"/>
    <w:rsid w:val="009104EB"/>
    <w:rsid w:val="009107EB"/>
    <w:rsid w:val="0091080C"/>
    <w:rsid w:val="00911428"/>
    <w:rsid w:val="0091184F"/>
    <w:rsid w:val="00911D2D"/>
    <w:rsid w:val="00911F93"/>
    <w:rsid w:val="0091206B"/>
    <w:rsid w:val="00912098"/>
    <w:rsid w:val="009120E4"/>
    <w:rsid w:val="009120E6"/>
    <w:rsid w:val="0091221F"/>
    <w:rsid w:val="0091225B"/>
    <w:rsid w:val="00912598"/>
    <w:rsid w:val="009126FD"/>
    <w:rsid w:val="00912882"/>
    <w:rsid w:val="009128EA"/>
    <w:rsid w:val="00913052"/>
    <w:rsid w:val="0091363D"/>
    <w:rsid w:val="00913693"/>
    <w:rsid w:val="0091375C"/>
    <w:rsid w:val="00913A6E"/>
    <w:rsid w:val="00913A8A"/>
    <w:rsid w:val="00913E06"/>
    <w:rsid w:val="00913EA3"/>
    <w:rsid w:val="00914235"/>
    <w:rsid w:val="009146DA"/>
    <w:rsid w:val="0091472B"/>
    <w:rsid w:val="0091490C"/>
    <w:rsid w:val="0091566E"/>
    <w:rsid w:val="0091570A"/>
    <w:rsid w:val="0091595D"/>
    <w:rsid w:val="00915ADB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705D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64D"/>
    <w:rsid w:val="00921758"/>
    <w:rsid w:val="00921EE2"/>
    <w:rsid w:val="00922364"/>
    <w:rsid w:val="00922392"/>
    <w:rsid w:val="0092261C"/>
    <w:rsid w:val="00922787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5E42"/>
    <w:rsid w:val="009260A5"/>
    <w:rsid w:val="00926176"/>
    <w:rsid w:val="0092657A"/>
    <w:rsid w:val="009267C2"/>
    <w:rsid w:val="009268A8"/>
    <w:rsid w:val="009268CF"/>
    <w:rsid w:val="009268D2"/>
    <w:rsid w:val="00926BF3"/>
    <w:rsid w:val="00927063"/>
    <w:rsid w:val="009273C7"/>
    <w:rsid w:val="00927719"/>
    <w:rsid w:val="00927C78"/>
    <w:rsid w:val="00927C8F"/>
    <w:rsid w:val="00927E32"/>
    <w:rsid w:val="00927E4A"/>
    <w:rsid w:val="00927EF0"/>
    <w:rsid w:val="0093065F"/>
    <w:rsid w:val="0093083A"/>
    <w:rsid w:val="009309A5"/>
    <w:rsid w:val="00930D41"/>
    <w:rsid w:val="00930D79"/>
    <w:rsid w:val="00930DD8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8CB"/>
    <w:rsid w:val="00932D89"/>
    <w:rsid w:val="00932DD6"/>
    <w:rsid w:val="00932F0E"/>
    <w:rsid w:val="00933274"/>
    <w:rsid w:val="009332B3"/>
    <w:rsid w:val="0093340A"/>
    <w:rsid w:val="0093342F"/>
    <w:rsid w:val="0093345D"/>
    <w:rsid w:val="009337AF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75B"/>
    <w:rsid w:val="00935AC7"/>
    <w:rsid w:val="009362B5"/>
    <w:rsid w:val="0093631F"/>
    <w:rsid w:val="009363E0"/>
    <w:rsid w:val="0093644F"/>
    <w:rsid w:val="0093655D"/>
    <w:rsid w:val="009365A9"/>
    <w:rsid w:val="00936696"/>
    <w:rsid w:val="00936731"/>
    <w:rsid w:val="009367EF"/>
    <w:rsid w:val="00936EF5"/>
    <w:rsid w:val="00937021"/>
    <w:rsid w:val="00937267"/>
    <w:rsid w:val="00937311"/>
    <w:rsid w:val="0093759A"/>
    <w:rsid w:val="0093771E"/>
    <w:rsid w:val="00937D48"/>
    <w:rsid w:val="00937D6B"/>
    <w:rsid w:val="00937F40"/>
    <w:rsid w:val="00937F47"/>
    <w:rsid w:val="00940030"/>
    <w:rsid w:val="00940149"/>
    <w:rsid w:val="009408AE"/>
    <w:rsid w:val="00940E0B"/>
    <w:rsid w:val="00940F63"/>
    <w:rsid w:val="00940F6C"/>
    <w:rsid w:val="009411AC"/>
    <w:rsid w:val="009414EB"/>
    <w:rsid w:val="009418F9"/>
    <w:rsid w:val="00941E2D"/>
    <w:rsid w:val="00941F8D"/>
    <w:rsid w:val="00942058"/>
    <w:rsid w:val="00942182"/>
    <w:rsid w:val="009421B1"/>
    <w:rsid w:val="00942596"/>
    <w:rsid w:val="009425A6"/>
    <w:rsid w:val="009426FC"/>
    <w:rsid w:val="00942CCE"/>
    <w:rsid w:val="00942D1F"/>
    <w:rsid w:val="009431F1"/>
    <w:rsid w:val="0094334F"/>
    <w:rsid w:val="009435B5"/>
    <w:rsid w:val="00943646"/>
    <w:rsid w:val="009437BA"/>
    <w:rsid w:val="009437EE"/>
    <w:rsid w:val="00943DB6"/>
    <w:rsid w:val="009442D4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0FD"/>
    <w:rsid w:val="00950296"/>
    <w:rsid w:val="009506C5"/>
    <w:rsid w:val="009506EC"/>
    <w:rsid w:val="00950CB4"/>
    <w:rsid w:val="00950D21"/>
    <w:rsid w:val="00950E44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CEB"/>
    <w:rsid w:val="00952D13"/>
    <w:rsid w:val="00952FE4"/>
    <w:rsid w:val="00953018"/>
    <w:rsid w:val="009530EB"/>
    <w:rsid w:val="009535D9"/>
    <w:rsid w:val="00953606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071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238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B3A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260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3D"/>
    <w:rsid w:val="009711B0"/>
    <w:rsid w:val="0097144B"/>
    <w:rsid w:val="00971524"/>
    <w:rsid w:val="009716A9"/>
    <w:rsid w:val="00971780"/>
    <w:rsid w:val="00971F79"/>
    <w:rsid w:val="00971F96"/>
    <w:rsid w:val="00972452"/>
    <w:rsid w:val="00972575"/>
    <w:rsid w:val="00972872"/>
    <w:rsid w:val="00972AA9"/>
    <w:rsid w:val="00972AF8"/>
    <w:rsid w:val="00972B9B"/>
    <w:rsid w:val="00972D2D"/>
    <w:rsid w:val="00972D70"/>
    <w:rsid w:val="00973153"/>
    <w:rsid w:val="00973188"/>
    <w:rsid w:val="00973212"/>
    <w:rsid w:val="00973347"/>
    <w:rsid w:val="009733C2"/>
    <w:rsid w:val="0097366C"/>
    <w:rsid w:val="00973914"/>
    <w:rsid w:val="00973989"/>
    <w:rsid w:val="00973A4E"/>
    <w:rsid w:val="00973BBC"/>
    <w:rsid w:val="0097400C"/>
    <w:rsid w:val="00974237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9E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87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2A5"/>
    <w:rsid w:val="009861FA"/>
    <w:rsid w:val="0098632E"/>
    <w:rsid w:val="0098680C"/>
    <w:rsid w:val="00986AAB"/>
    <w:rsid w:val="00986B16"/>
    <w:rsid w:val="00986DB0"/>
    <w:rsid w:val="00986E0A"/>
    <w:rsid w:val="00986FAE"/>
    <w:rsid w:val="00987189"/>
    <w:rsid w:val="0098729B"/>
    <w:rsid w:val="009873FE"/>
    <w:rsid w:val="0098763F"/>
    <w:rsid w:val="00987786"/>
    <w:rsid w:val="00987788"/>
    <w:rsid w:val="009878C1"/>
    <w:rsid w:val="009879F4"/>
    <w:rsid w:val="00987DA4"/>
    <w:rsid w:val="00987F83"/>
    <w:rsid w:val="009900E1"/>
    <w:rsid w:val="00990107"/>
    <w:rsid w:val="009907A5"/>
    <w:rsid w:val="0099091A"/>
    <w:rsid w:val="00990D15"/>
    <w:rsid w:val="0099113A"/>
    <w:rsid w:val="009911E7"/>
    <w:rsid w:val="009911FB"/>
    <w:rsid w:val="009912C8"/>
    <w:rsid w:val="00991625"/>
    <w:rsid w:val="0099176E"/>
    <w:rsid w:val="00991FE9"/>
    <w:rsid w:val="00992049"/>
    <w:rsid w:val="0099213A"/>
    <w:rsid w:val="00992544"/>
    <w:rsid w:val="00992755"/>
    <w:rsid w:val="00992A94"/>
    <w:rsid w:val="00992AC5"/>
    <w:rsid w:val="00992AE2"/>
    <w:rsid w:val="00992B3B"/>
    <w:rsid w:val="00992D18"/>
    <w:rsid w:val="009930DF"/>
    <w:rsid w:val="00993492"/>
    <w:rsid w:val="00993BCB"/>
    <w:rsid w:val="00993FBD"/>
    <w:rsid w:val="0099413D"/>
    <w:rsid w:val="009942A5"/>
    <w:rsid w:val="009946C9"/>
    <w:rsid w:val="00994AEE"/>
    <w:rsid w:val="0099505E"/>
    <w:rsid w:val="00995147"/>
    <w:rsid w:val="009961CD"/>
    <w:rsid w:val="00996992"/>
    <w:rsid w:val="00996F0A"/>
    <w:rsid w:val="00997292"/>
    <w:rsid w:val="009972A0"/>
    <w:rsid w:val="00997312"/>
    <w:rsid w:val="0099772C"/>
    <w:rsid w:val="00997873"/>
    <w:rsid w:val="0099798D"/>
    <w:rsid w:val="009A0096"/>
    <w:rsid w:val="009A03C5"/>
    <w:rsid w:val="009A058A"/>
    <w:rsid w:val="009A0649"/>
    <w:rsid w:val="009A06A8"/>
    <w:rsid w:val="009A08AA"/>
    <w:rsid w:val="009A0A20"/>
    <w:rsid w:val="009A0A38"/>
    <w:rsid w:val="009A0A71"/>
    <w:rsid w:val="009A0D98"/>
    <w:rsid w:val="009A0DC3"/>
    <w:rsid w:val="009A0E28"/>
    <w:rsid w:val="009A0FA8"/>
    <w:rsid w:val="009A14BF"/>
    <w:rsid w:val="009A1611"/>
    <w:rsid w:val="009A167A"/>
    <w:rsid w:val="009A16CB"/>
    <w:rsid w:val="009A19ED"/>
    <w:rsid w:val="009A1E4D"/>
    <w:rsid w:val="009A226C"/>
    <w:rsid w:val="009A2303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A3D"/>
    <w:rsid w:val="009A3B80"/>
    <w:rsid w:val="009A3DDA"/>
    <w:rsid w:val="009A3FA6"/>
    <w:rsid w:val="009A3FBE"/>
    <w:rsid w:val="009A408B"/>
    <w:rsid w:val="009A4C66"/>
    <w:rsid w:val="009A50D1"/>
    <w:rsid w:val="009A5810"/>
    <w:rsid w:val="009A5900"/>
    <w:rsid w:val="009A5AC5"/>
    <w:rsid w:val="009A5B3B"/>
    <w:rsid w:val="009A5B57"/>
    <w:rsid w:val="009A5B89"/>
    <w:rsid w:val="009A5C48"/>
    <w:rsid w:val="009A62D9"/>
    <w:rsid w:val="009A6317"/>
    <w:rsid w:val="009A647E"/>
    <w:rsid w:val="009A6614"/>
    <w:rsid w:val="009A68AC"/>
    <w:rsid w:val="009A6A5B"/>
    <w:rsid w:val="009A6A6A"/>
    <w:rsid w:val="009A6B18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39D"/>
    <w:rsid w:val="009B2A4C"/>
    <w:rsid w:val="009B2CE8"/>
    <w:rsid w:val="009B306D"/>
    <w:rsid w:val="009B3450"/>
    <w:rsid w:val="009B34AD"/>
    <w:rsid w:val="009B35A4"/>
    <w:rsid w:val="009B3673"/>
    <w:rsid w:val="009B3702"/>
    <w:rsid w:val="009B3DE1"/>
    <w:rsid w:val="009B413D"/>
    <w:rsid w:val="009B421D"/>
    <w:rsid w:val="009B43A5"/>
    <w:rsid w:val="009B4650"/>
    <w:rsid w:val="009B482D"/>
    <w:rsid w:val="009B4B85"/>
    <w:rsid w:val="009B4DC2"/>
    <w:rsid w:val="009B50AD"/>
    <w:rsid w:val="009B51B3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A4"/>
    <w:rsid w:val="009B6EF5"/>
    <w:rsid w:val="009B705F"/>
    <w:rsid w:val="009B73BE"/>
    <w:rsid w:val="009B76DF"/>
    <w:rsid w:val="009B781A"/>
    <w:rsid w:val="009B7823"/>
    <w:rsid w:val="009B7924"/>
    <w:rsid w:val="009B7B00"/>
    <w:rsid w:val="009C00F5"/>
    <w:rsid w:val="009C045A"/>
    <w:rsid w:val="009C0466"/>
    <w:rsid w:val="009C04DC"/>
    <w:rsid w:val="009C0785"/>
    <w:rsid w:val="009C08FA"/>
    <w:rsid w:val="009C0B1F"/>
    <w:rsid w:val="009C0D8B"/>
    <w:rsid w:val="009C0DB3"/>
    <w:rsid w:val="009C0ED4"/>
    <w:rsid w:val="009C0F49"/>
    <w:rsid w:val="009C12AE"/>
    <w:rsid w:val="009C12D3"/>
    <w:rsid w:val="009C16BA"/>
    <w:rsid w:val="009C16D5"/>
    <w:rsid w:val="009C2625"/>
    <w:rsid w:val="009C2DE1"/>
    <w:rsid w:val="009C329C"/>
    <w:rsid w:val="009C3404"/>
    <w:rsid w:val="009C3B0B"/>
    <w:rsid w:val="009C3BFE"/>
    <w:rsid w:val="009C3C4F"/>
    <w:rsid w:val="009C3DED"/>
    <w:rsid w:val="009C4274"/>
    <w:rsid w:val="009C44B2"/>
    <w:rsid w:val="009C48C0"/>
    <w:rsid w:val="009C49E0"/>
    <w:rsid w:val="009C4A8B"/>
    <w:rsid w:val="009C4C89"/>
    <w:rsid w:val="009C5429"/>
    <w:rsid w:val="009C5458"/>
    <w:rsid w:val="009C5617"/>
    <w:rsid w:val="009C6190"/>
    <w:rsid w:val="009C68E3"/>
    <w:rsid w:val="009C69E2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CB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C97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74B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73"/>
    <w:rsid w:val="009D73BA"/>
    <w:rsid w:val="009D742B"/>
    <w:rsid w:val="009D7465"/>
    <w:rsid w:val="009D76A6"/>
    <w:rsid w:val="009D77B7"/>
    <w:rsid w:val="009D7C40"/>
    <w:rsid w:val="009E009F"/>
    <w:rsid w:val="009E03A6"/>
    <w:rsid w:val="009E0459"/>
    <w:rsid w:val="009E05C6"/>
    <w:rsid w:val="009E06BF"/>
    <w:rsid w:val="009E0C47"/>
    <w:rsid w:val="009E1107"/>
    <w:rsid w:val="009E1587"/>
    <w:rsid w:val="009E175F"/>
    <w:rsid w:val="009E1C3A"/>
    <w:rsid w:val="009E1CCC"/>
    <w:rsid w:val="009E2599"/>
    <w:rsid w:val="009E25B3"/>
    <w:rsid w:val="009E2B1F"/>
    <w:rsid w:val="009E2C8F"/>
    <w:rsid w:val="009E2E6C"/>
    <w:rsid w:val="009E35C1"/>
    <w:rsid w:val="009E3A85"/>
    <w:rsid w:val="009E3BB9"/>
    <w:rsid w:val="009E3BE2"/>
    <w:rsid w:val="009E3C71"/>
    <w:rsid w:val="009E3F5C"/>
    <w:rsid w:val="009E3F70"/>
    <w:rsid w:val="009E41FC"/>
    <w:rsid w:val="009E45CD"/>
    <w:rsid w:val="009E4675"/>
    <w:rsid w:val="009E4742"/>
    <w:rsid w:val="009E4D32"/>
    <w:rsid w:val="009E5087"/>
    <w:rsid w:val="009E538A"/>
    <w:rsid w:val="009E56AE"/>
    <w:rsid w:val="009E580F"/>
    <w:rsid w:val="009E590E"/>
    <w:rsid w:val="009E5DFC"/>
    <w:rsid w:val="009E60CB"/>
    <w:rsid w:val="009E60EE"/>
    <w:rsid w:val="009E64C7"/>
    <w:rsid w:val="009E672D"/>
    <w:rsid w:val="009E6B3B"/>
    <w:rsid w:val="009E6CD9"/>
    <w:rsid w:val="009E6F55"/>
    <w:rsid w:val="009E6FF5"/>
    <w:rsid w:val="009E722E"/>
    <w:rsid w:val="009E72FD"/>
    <w:rsid w:val="009E73B6"/>
    <w:rsid w:val="009E7909"/>
    <w:rsid w:val="009E7944"/>
    <w:rsid w:val="009E79B4"/>
    <w:rsid w:val="009F01AB"/>
    <w:rsid w:val="009F02C2"/>
    <w:rsid w:val="009F0671"/>
    <w:rsid w:val="009F07FD"/>
    <w:rsid w:val="009F0AB2"/>
    <w:rsid w:val="009F0B64"/>
    <w:rsid w:val="009F0C73"/>
    <w:rsid w:val="009F101F"/>
    <w:rsid w:val="009F10E1"/>
    <w:rsid w:val="009F1182"/>
    <w:rsid w:val="009F1390"/>
    <w:rsid w:val="009F14E8"/>
    <w:rsid w:val="009F1781"/>
    <w:rsid w:val="009F1C62"/>
    <w:rsid w:val="009F1EA2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AE4"/>
    <w:rsid w:val="009F5C5F"/>
    <w:rsid w:val="009F5DE9"/>
    <w:rsid w:val="009F5EAF"/>
    <w:rsid w:val="009F5FB0"/>
    <w:rsid w:val="009F642D"/>
    <w:rsid w:val="009F657F"/>
    <w:rsid w:val="009F6599"/>
    <w:rsid w:val="009F66A5"/>
    <w:rsid w:val="009F6A72"/>
    <w:rsid w:val="009F6CD4"/>
    <w:rsid w:val="009F7035"/>
    <w:rsid w:val="009F70E0"/>
    <w:rsid w:val="009F7436"/>
    <w:rsid w:val="009F750D"/>
    <w:rsid w:val="009F75EB"/>
    <w:rsid w:val="009F762B"/>
    <w:rsid w:val="009F782A"/>
    <w:rsid w:val="009F78EA"/>
    <w:rsid w:val="009F7A7A"/>
    <w:rsid w:val="009F7DC9"/>
    <w:rsid w:val="00A0009C"/>
    <w:rsid w:val="00A0021C"/>
    <w:rsid w:val="00A0093C"/>
    <w:rsid w:val="00A00B66"/>
    <w:rsid w:val="00A00E77"/>
    <w:rsid w:val="00A00EF5"/>
    <w:rsid w:val="00A01064"/>
    <w:rsid w:val="00A013E0"/>
    <w:rsid w:val="00A01401"/>
    <w:rsid w:val="00A015BB"/>
    <w:rsid w:val="00A016EC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4E8"/>
    <w:rsid w:val="00A0363B"/>
    <w:rsid w:val="00A03FED"/>
    <w:rsid w:val="00A04126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3E2"/>
    <w:rsid w:val="00A06588"/>
    <w:rsid w:val="00A0661C"/>
    <w:rsid w:val="00A067EB"/>
    <w:rsid w:val="00A06A11"/>
    <w:rsid w:val="00A06A5B"/>
    <w:rsid w:val="00A06D6D"/>
    <w:rsid w:val="00A06EE4"/>
    <w:rsid w:val="00A07128"/>
    <w:rsid w:val="00A07536"/>
    <w:rsid w:val="00A0757C"/>
    <w:rsid w:val="00A077E3"/>
    <w:rsid w:val="00A078E7"/>
    <w:rsid w:val="00A0793D"/>
    <w:rsid w:val="00A103CC"/>
    <w:rsid w:val="00A103DD"/>
    <w:rsid w:val="00A105C8"/>
    <w:rsid w:val="00A10955"/>
    <w:rsid w:val="00A10A56"/>
    <w:rsid w:val="00A10BCE"/>
    <w:rsid w:val="00A1132D"/>
    <w:rsid w:val="00A11828"/>
    <w:rsid w:val="00A11ABF"/>
    <w:rsid w:val="00A11C3F"/>
    <w:rsid w:val="00A11CE5"/>
    <w:rsid w:val="00A11F79"/>
    <w:rsid w:val="00A123E2"/>
    <w:rsid w:val="00A12695"/>
    <w:rsid w:val="00A12DDF"/>
    <w:rsid w:val="00A12ECC"/>
    <w:rsid w:val="00A13134"/>
    <w:rsid w:val="00A132F8"/>
    <w:rsid w:val="00A13AAC"/>
    <w:rsid w:val="00A13AB4"/>
    <w:rsid w:val="00A14414"/>
    <w:rsid w:val="00A1465D"/>
    <w:rsid w:val="00A14ADB"/>
    <w:rsid w:val="00A14B68"/>
    <w:rsid w:val="00A14DB8"/>
    <w:rsid w:val="00A14EB9"/>
    <w:rsid w:val="00A14EEA"/>
    <w:rsid w:val="00A14FC4"/>
    <w:rsid w:val="00A14FE6"/>
    <w:rsid w:val="00A15615"/>
    <w:rsid w:val="00A15880"/>
    <w:rsid w:val="00A15C21"/>
    <w:rsid w:val="00A15DCF"/>
    <w:rsid w:val="00A160D3"/>
    <w:rsid w:val="00A16115"/>
    <w:rsid w:val="00A16158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C13"/>
    <w:rsid w:val="00A21D07"/>
    <w:rsid w:val="00A22177"/>
    <w:rsid w:val="00A2226B"/>
    <w:rsid w:val="00A223C5"/>
    <w:rsid w:val="00A224EE"/>
    <w:rsid w:val="00A22688"/>
    <w:rsid w:val="00A22937"/>
    <w:rsid w:val="00A22972"/>
    <w:rsid w:val="00A2297D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289"/>
    <w:rsid w:val="00A247BA"/>
    <w:rsid w:val="00A24852"/>
    <w:rsid w:val="00A248AE"/>
    <w:rsid w:val="00A249D2"/>
    <w:rsid w:val="00A24A00"/>
    <w:rsid w:val="00A25527"/>
    <w:rsid w:val="00A25768"/>
    <w:rsid w:val="00A25822"/>
    <w:rsid w:val="00A25BA9"/>
    <w:rsid w:val="00A25E3E"/>
    <w:rsid w:val="00A25EF7"/>
    <w:rsid w:val="00A25FC0"/>
    <w:rsid w:val="00A26460"/>
    <w:rsid w:val="00A266FE"/>
    <w:rsid w:val="00A27115"/>
    <w:rsid w:val="00A27306"/>
    <w:rsid w:val="00A2748C"/>
    <w:rsid w:val="00A27588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0A2"/>
    <w:rsid w:val="00A333D1"/>
    <w:rsid w:val="00A3364B"/>
    <w:rsid w:val="00A337A9"/>
    <w:rsid w:val="00A33999"/>
    <w:rsid w:val="00A339C4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E97"/>
    <w:rsid w:val="00A35FF5"/>
    <w:rsid w:val="00A36073"/>
    <w:rsid w:val="00A36399"/>
    <w:rsid w:val="00A367DF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012"/>
    <w:rsid w:val="00A42181"/>
    <w:rsid w:val="00A421D5"/>
    <w:rsid w:val="00A42531"/>
    <w:rsid w:val="00A42593"/>
    <w:rsid w:val="00A425B6"/>
    <w:rsid w:val="00A427E2"/>
    <w:rsid w:val="00A42958"/>
    <w:rsid w:val="00A42CFC"/>
    <w:rsid w:val="00A43451"/>
    <w:rsid w:val="00A4354E"/>
    <w:rsid w:val="00A43A39"/>
    <w:rsid w:val="00A43A4F"/>
    <w:rsid w:val="00A43F56"/>
    <w:rsid w:val="00A43FB7"/>
    <w:rsid w:val="00A4423B"/>
    <w:rsid w:val="00A44C08"/>
    <w:rsid w:val="00A453CE"/>
    <w:rsid w:val="00A45444"/>
    <w:rsid w:val="00A45684"/>
    <w:rsid w:val="00A456E8"/>
    <w:rsid w:val="00A45981"/>
    <w:rsid w:val="00A45A93"/>
    <w:rsid w:val="00A45BB3"/>
    <w:rsid w:val="00A45C3E"/>
    <w:rsid w:val="00A45E65"/>
    <w:rsid w:val="00A45F07"/>
    <w:rsid w:val="00A4606A"/>
    <w:rsid w:val="00A468A5"/>
    <w:rsid w:val="00A46CAC"/>
    <w:rsid w:val="00A46D3A"/>
    <w:rsid w:val="00A46ED7"/>
    <w:rsid w:val="00A472BE"/>
    <w:rsid w:val="00A473FA"/>
    <w:rsid w:val="00A502B8"/>
    <w:rsid w:val="00A503D2"/>
    <w:rsid w:val="00A50590"/>
    <w:rsid w:val="00A511FD"/>
    <w:rsid w:val="00A516BD"/>
    <w:rsid w:val="00A518A0"/>
    <w:rsid w:val="00A520AE"/>
    <w:rsid w:val="00A5238A"/>
    <w:rsid w:val="00A525DF"/>
    <w:rsid w:val="00A529C6"/>
    <w:rsid w:val="00A52A22"/>
    <w:rsid w:val="00A52E9E"/>
    <w:rsid w:val="00A53036"/>
    <w:rsid w:val="00A53330"/>
    <w:rsid w:val="00A534D0"/>
    <w:rsid w:val="00A535A5"/>
    <w:rsid w:val="00A536E7"/>
    <w:rsid w:val="00A53E5B"/>
    <w:rsid w:val="00A54065"/>
    <w:rsid w:val="00A54130"/>
    <w:rsid w:val="00A54246"/>
    <w:rsid w:val="00A5463B"/>
    <w:rsid w:val="00A54F61"/>
    <w:rsid w:val="00A55150"/>
    <w:rsid w:val="00A555F7"/>
    <w:rsid w:val="00A559E8"/>
    <w:rsid w:val="00A56352"/>
    <w:rsid w:val="00A563AD"/>
    <w:rsid w:val="00A56563"/>
    <w:rsid w:val="00A565DF"/>
    <w:rsid w:val="00A56938"/>
    <w:rsid w:val="00A569FD"/>
    <w:rsid w:val="00A56A20"/>
    <w:rsid w:val="00A56A21"/>
    <w:rsid w:val="00A56CED"/>
    <w:rsid w:val="00A56D6D"/>
    <w:rsid w:val="00A57084"/>
    <w:rsid w:val="00A572CA"/>
    <w:rsid w:val="00A5736D"/>
    <w:rsid w:val="00A5738E"/>
    <w:rsid w:val="00A5790C"/>
    <w:rsid w:val="00A57C31"/>
    <w:rsid w:val="00A57DFB"/>
    <w:rsid w:val="00A57FCC"/>
    <w:rsid w:val="00A602F0"/>
    <w:rsid w:val="00A6061D"/>
    <w:rsid w:val="00A60BA7"/>
    <w:rsid w:val="00A60DA8"/>
    <w:rsid w:val="00A60F8E"/>
    <w:rsid w:val="00A60FC4"/>
    <w:rsid w:val="00A6146C"/>
    <w:rsid w:val="00A615A2"/>
    <w:rsid w:val="00A61C82"/>
    <w:rsid w:val="00A61E3E"/>
    <w:rsid w:val="00A61ED2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3AC4"/>
    <w:rsid w:val="00A63ACE"/>
    <w:rsid w:val="00A63C80"/>
    <w:rsid w:val="00A64183"/>
    <w:rsid w:val="00A642FF"/>
    <w:rsid w:val="00A643F7"/>
    <w:rsid w:val="00A64527"/>
    <w:rsid w:val="00A6452C"/>
    <w:rsid w:val="00A64B09"/>
    <w:rsid w:val="00A64ED8"/>
    <w:rsid w:val="00A65101"/>
    <w:rsid w:val="00A65350"/>
    <w:rsid w:val="00A656E6"/>
    <w:rsid w:val="00A657A7"/>
    <w:rsid w:val="00A65D3E"/>
    <w:rsid w:val="00A65D63"/>
    <w:rsid w:val="00A66055"/>
    <w:rsid w:val="00A66590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2D0"/>
    <w:rsid w:val="00A71319"/>
    <w:rsid w:val="00A717FC"/>
    <w:rsid w:val="00A71848"/>
    <w:rsid w:val="00A719C8"/>
    <w:rsid w:val="00A71A0E"/>
    <w:rsid w:val="00A71CCC"/>
    <w:rsid w:val="00A72325"/>
    <w:rsid w:val="00A727B9"/>
    <w:rsid w:val="00A7281A"/>
    <w:rsid w:val="00A72A3E"/>
    <w:rsid w:val="00A72D60"/>
    <w:rsid w:val="00A72DC7"/>
    <w:rsid w:val="00A72E0A"/>
    <w:rsid w:val="00A72E65"/>
    <w:rsid w:val="00A72F1F"/>
    <w:rsid w:val="00A72FE8"/>
    <w:rsid w:val="00A7327D"/>
    <w:rsid w:val="00A73389"/>
    <w:rsid w:val="00A733ED"/>
    <w:rsid w:val="00A73A69"/>
    <w:rsid w:val="00A73BD7"/>
    <w:rsid w:val="00A73C71"/>
    <w:rsid w:val="00A73E94"/>
    <w:rsid w:val="00A73E97"/>
    <w:rsid w:val="00A73EFD"/>
    <w:rsid w:val="00A73F90"/>
    <w:rsid w:val="00A7475B"/>
    <w:rsid w:val="00A74768"/>
    <w:rsid w:val="00A752E9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DA9"/>
    <w:rsid w:val="00A802C2"/>
    <w:rsid w:val="00A8058B"/>
    <w:rsid w:val="00A814C1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323"/>
    <w:rsid w:val="00A8644C"/>
    <w:rsid w:val="00A869FE"/>
    <w:rsid w:val="00A86A80"/>
    <w:rsid w:val="00A86B27"/>
    <w:rsid w:val="00A86BCF"/>
    <w:rsid w:val="00A87161"/>
    <w:rsid w:val="00A87193"/>
    <w:rsid w:val="00A871F7"/>
    <w:rsid w:val="00A877B7"/>
    <w:rsid w:val="00A87CD1"/>
    <w:rsid w:val="00A9002D"/>
    <w:rsid w:val="00A90112"/>
    <w:rsid w:val="00A9011E"/>
    <w:rsid w:val="00A901D4"/>
    <w:rsid w:val="00A904CA"/>
    <w:rsid w:val="00A9084E"/>
    <w:rsid w:val="00A90901"/>
    <w:rsid w:val="00A90C23"/>
    <w:rsid w:val="00A91030"/>
    <w:rsid w:val="00A91294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627"/>
    <w:rsid w:val="00A9371C"/>
    <w:rsid w:val="00A938A3"/>
    <w:rsid w:val="00A93E1A"/>
    <w:rsid w:val="00A93EA3"/>
    <w:rsid w:val="00A94B6B"/>
    <w:rsid w:val="00A950CE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5B9"/>
    <w:rsid w:val="00A97D02"/>
    <w:rsid w:val="00A97F45"/>
    <w:rsid w:val="00AA03CF"/>
    <w:rsid w:val="00AA03E8"/>
    <w:rsid w:val="00AA043A"/>
    <w:rsid w:val="00AA04CA"/>
    <w:rsid w:val="00AA04F7"/>
    <w:rsid w:val="00AA0559"/>
    <w:rsid w:val="00AA05E1"/>
    <w:rsid w:val="00AA06C2"/>
    <w:rsid w:val="00AA0C8D"/>
    <w:rsid w:val="00AA0C9D"/>
    <w:rsid w:val="00AA0F94"/>
    <w:rsid w:val="00AA1028"/>
    <w:rsid w:val="00AA1082"/>
    <w:rsid w:val="00AA1152"/>
    <w:rsid w:val="00AA15DE"/>
    <w:rsid w:val="00AA1706"/>
    <w:rsid w:val="00AA17B1"/>
    <w:rsid w:val="00AA1BCF"/>
    <w:rsid w:val="00AA1E98"/>
    <w:rsid w:val="00AA21B6"/>
    <w:rsid w:val="00AA2401"/>
    <w:rsid w:val="00AA2451"/>
    <w:rsid w:val="00AA2461"/>
    <w:rsid w:val="00AA28B3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B49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ACD"/>
    <w:rsid w:val="00AB0EE5"/>
    <w:rsid w:val="00AB0F72"/>
    <w:rsid w:val="00AB1072"/>
    <w:rsid w:val="00AB1237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4BE7"/>
    <w:rsid w:val="00AB516B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0BC4"/>
    <w:rsid w:val="00AC1034"/>
    <w:rsid w:val="00AC1118"/>
    <w:rsid w:val="00AC1466"/>
    <w:rsid w:val="00AC17DC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241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5EFF"/>
    <w:rsid w:val="00AC6903"/>
    <w:rsid w:val="00AC69E3"/>
    <w:rsid w:val="00AC6C1A"/>
    <w:rsid w:val="00AC6C43"/>
    <w:rsid w:val="00AC6CB6"/>
    <w:rsid w:val="00AC6F76"/>
    <w:rsid w:val="00AD088D"/>
    <w:rsid w:val="00AD0A62"/>
    <w:rsid w:val="00AD0C89"/>
    <w:rsid w:val="00AD0D47"/>
    <w:rsid w:val="00AD0FE6"/>
    <w:rsid w:val="00AD1553"/>
    <w:rsid w:val="00AD1581"/>
    <w:rsid w:val="00AD185D"/>
    <w:rsid w:val="00AD18F4"/>
    <w:rsid w:val="00AD1E69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4D1B"/>
    <w:rsid w:val="00AD4F6D"/>
    <w:rsid w:val="00AD5320"/>
    <w:rsid w:val="00AD59D5"/>
    <w:rsid w:val="00AD5E48"/>
    <w:rsid w:val="00AD5F18"/>
    <w:rsid w:val="00AD6157"/>
    <w:rsid w:val="00AD6187"/>
    <w:rsid w:val="00AD6647"/>
    <w:rsid w:val="00AD664D"/>
    <w:rsid w:val="00AD66B4"/>
    <w:rsid w:val="00AD68D7"/>
    <w:rsid w:val="00AD6C71"/>
    <w:rsid w:val="00AD6EA2"/>
    <w:rsid w:val="00AD70B3"/>
    <w:rsid w:val="00AD735F"/>
    <w:rsid w:val="00AD740E"/>
    <w:rsid w:val="00AD7573"/>
    <w:rsid w:val="00AD757E"/>
    <w:rsid w:val="00AD75BA"/>
    <w:rsid w:val="00AD760D"/>
    <w:rsid w:val="00AD7924"/>
    <w:rsid w:val="00AE010C"/>
    <w:rsid w:val="00AE07D1"/>
    <w:rsid w:val="00AE0886"/>
    <w:rsid w:val="00AE09CF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AA3"/>
    <w:rsid w:val="00AE2B55"/>
    <w:rsid w:val="00AE2DA7"/>
    <w:rsid w:val="00AE2DD0"/>
    <w:rsid w:val="00AE36CE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9A2"/>
    <w:rsid w:val="00AE4DC1"/>
    <w:rsid w:val="00AE4F89"/>
    <w:rsid w:val="00AE5710"/>
    <w:rsid w:val="00AE5738"/>
    <w:rsid w:val="00AE5B49"/>
    <w:rsid w:val="00AE5D3C"/>
    <w:rsid w:val="00AE5EBF"/>
    <w:rsid w:val="00AE65AA"/>
    <w:rsid w:val="00AE6820"/>
    <w:rsid w:val="00AE6888"/>
    <w:rsid w:val="00AE6D4A"/>
    <w:rsid w:val="00AE6DED"/>
    <w:rsid w:val="00AE700D"/>
    <w:rsid w:val="00AE71AD"/>
    <w:rsid w:val="00AE76DA"/>
    <w:rsid w:val="00AE7757"/>
    <w:rsid w:val="00AE7A2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DD3"/>
    <w:rsid w:val="00AF1EBA"/>
    <w:rsid w:val="00AF1FB8"/>
    <w:rsid w:val="00AF1FD9"/>
    <w:rsid w:val="00AF25D8"/>
    <w:rsid w:val="00AF2888"/>
    <w:rsid w:val="00AF2934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0FE4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E15"/>
    <w:rsid w:val="00B0308D"/>
    <w:rsid w:val="00B030F0"/>
    <w:rsid w:val="00B03152"/>
    <w:rsid w:val="00B03838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6985"/>
    <w:rsid w:val="00B07118"/>
    <w:rsid w:val="00B0732D"/>
    <w:rsid w:val="00B079E6"/>
    <w:rsid w:val="00B07C1C"/>
    <w:rsid w:val="00B07E2C"/>
    <w:rsid w:val="00B10842"/>
    <w:rsid w:val="00B10C8E"/>
    <w:rsid w:val="00B112E3"/>
    <w:rsid w:val="00B112E8"/>
    <w:rsid w:val="00B11305"/>
    <w:rsid w:val="00B11407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9C9"/>
    <w:rsid w:val="00B12D85"/>
    <w:rsid w:val="00B13580"/>
    <w:rsid w:val="00B135A2"/>
    <w:rsid w:val="00B1378B"/>
    <w:rsid w:val="00B14001"/>
    <w:rsid w:val="00B14138"/>
    <w:rsid w:val="00B14250"/>
    <w:rsid w:val="00B14344"/>
    <w:rsid w:val="00B143A4"/>
    <w:rsid w:val="00B143B3"/>
    <w:rsid w:val="00B14D3A"/>
    <w:rsid w:val="00B14E78"/>
    <w:rsid w:val="00B151C1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79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978"/>
    <w:rsid w:val="00B179C4"/>
    <w:rsid w:val="00B17ADB"/>
    <w:rsid w:val="00B17CAB"/>
    <w:rsid w:val="00B17E12"/>
    <w:rsid w:val="00B200E9"/>
    <w:rsid w:val="00B209F0"/>
    <w:rsid w:val="00B20C71"/>
    <w:rsid w:val="00B20CA4"/>
    <w:rsid w:val="00B20E1F"/>
    <w:rsid w:val="00B2232C"/>
    <w:rsid w:val="00B223F7"/>
    <w:rsid w:val="00B22616"/>
    <w:rsid w:val="00B22A7D"/>
    <w:rsid w:val="00B22B8E"/>
    <w:rsid w:val="00B22BD3"/>
    <w:rsid w:val="00B22F84"/>
    <w:rsid w:val="00B22FEF"/>
    <w:rsid w:val="00B23314"/>
    <w:rsid w:val="00B23396"/>
    <w:rsid w:val="00B2340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A60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A28"/>
    <w:rsid w:val="00B27ADD"/>
    <w:rsid w:val="00B27B60"/>
    <w:rsid w:val="00B27FF7"/>
    <w:rsid w:val="00B301F4"/>
    <w:rsid w:val="00B302C3"/>
    <w:rsid w:val="00B3073F"/>
    <w:rsid w:val="00B30E0D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0F5"/>
    <w:rsid w:val="00B332B4"/>
    <w:rsid w:val="00B33714"/>
    <w:rsid w:val="00B3384E"/>
    <w:rsid w:val="00B33A7F"/>
    <w:rsid w:val="00B33BF6"/>
    <w:rsid w:val="00B34219"/>
    <w:rsid w:val="00B348A6"/>
    <w:rsid w:val="00B34B14"/>
    <w:rsid w:val="00B34B6A"/>
    <w:rsid w:val="00B34D24"/>
    <w:rsid w:val="00B34E22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80C"/>
    <w:rsid w:val="00B4095B"/>
    <w:rsid w:val="00B40A89"/>
    <w:rsid w:val="00B40C0F"/>
    <w:rsid w:val="00B40F84"/>
    <w:rsid w:val="00B41099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5ED9"/>
    <w:rsid w:val="00B460A8"/>
    <w:rsid w:val="00B46195"/>
    <w:rsid w:val="00B4621D"/>
    <w:rsid w:val="00B46401"/>
    <w:rsid w:val="00B46572"/>
    <w:rsid w:val="00B4693F"/>
    <w:rsid w:val="00B46C14"/>
    <w:rsid w:val="00B46CF9"/>
    <w:rsid w:val="00B46D6B"/>
    <w:rsid w:val="00B46E8B"/>
    <w:rsid w:val="00B47007"/>
    <w:rsid w:val="00B47294"/>
    <w:rsid w:val="00B4732C"/>
    <w:rsid w:val="00B4764D"/>
    <w:rsid w:val="00B4779D"/>
    <w:rsid w:val="00B47C8D"/>
    <w:rsid w:val="00B47DCE"/>
    <w:rsid w:val="00B504E7"/>
    <w:rsid w:val="00B50779"/>
    <w:rsid w:val="00B5079F"/>
    <w:rsid w:val="00B507BA"/>
    <w:rsid w:val="00B50B60"/>
    <w:rsid w:val="00B50D5C"/>
    <w:rsid w:val="00B51119"/>
    <w:rsid w:val="00B518EA"/>
    <w:rsid w:val="00B51AB8"/>
    <w:rsid w:val="00B52267"/>
    <w:rsid w:val="00B52337"/>
    <w:rsid w:val="00B52F4E"/>
    <w:rsid w:val="00B53037"/>
    <w:rsid w:val="00B5314F"/>
    <w:rsid w:val="00B5334F"/>
    <w:rsid w:val="00B533AA"/>
    <w:rsid w:val="00B533E9"/>
    <w:rsid w:val="00B53683"/>
    <w:rsid w:val="00B5381F"/>
    <w:rsid w:val="00B5386B"/>
    <w:rsid w:val="00B5386C"/>
    <w:rsid w:val="00B53AB1"/>
    <w:rsid w:val="00B53C07"/>
    <w:rsid w:val="00B53C19"/>
    <w:rsid w:val="00B53DDE"/>
    <w:rsid w:val="00B53E0E"/>
    <w:rsid w:val="00B544A4"/>
    <w:rsid w:val="00B545B1"/>
    <w:rsid w:val="00B546FD"/>
    <w:rsid w:val="00B54835"/>
    <w:rsid w:val="00B54B67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20C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AC5"/>
    <w:rsid w:val="00B61D26"/>
    <w:rsid w:val="00B61F9F"/>
    <w:rsid w:val="00B62403"/>
    <w:rsid w:val="00B628DC"/>
    <w:rsid w:val="00B62A6D"/>
    <w:rsid w:val="00B62FA5"/>
    <w:rsid w:val="00B6312B"/>
    <w:rsid w:val="00B634C2"/>
    <w:rsid w:val="00B637E7"/>
    <w:rsid w:val="00B638F2"/>
    <w:rsid w:val="00B63BFA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179"/>
    <w:rsid w:val="00B654B2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6E3"/>
    <w:rsid w:val="00B72C4E"/>
    <w:rsid w:val="00B731E7"/>
    <w:rsid w:val="00B7329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25D"/>
    <w:rsid w:val="00B74388"/>
    <w:rsid w:val="00B7511F"/>
    <w:rsid w:val="00B752A3"/>
    <w:rsid w:val="00B7534C"/>
    <w:rsid w:val="00B7542E"/>
    <w:rsid w:val="00B7543A"/>
    <w:rsid w:val="00B7575A"/>
    <w:rsid w:val="00B75992"/>
    <w:rsid w:val="00B7599D"/>
    <w:rsid w:val="00B75A55"/>
    <w:rsid w:val="00B75AE9"/>
    <w:rsid w:val="00B75D39"/>
    <w:rsid w:val="00B76118"/>
    <w:rsid w:val="00B76143"/>
    <w:rsid w:val="00B76279"/>
    <w:rsid w:val="00B762D6"/>
    <w:rsid w:val="00B76400"/>
    <w:rsid w:val="00B76688"/>
    <w:rsid w:val="00B76828"/>
    <w:rsid w:val="00B76B03"/>
    <w:rsid w:val="00B76D04"/>
    <w:rsid w:val="00B7719B"/>
    <w:rsid w:val="00B77440"/>
    <w:rsid w:val="00B775EE"/>
    <w:rsid w:val="00B77BCB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2D73"/>
    <w:rsid w:val="00B83419"/>
    <w:rsid w:val="00B83834"/>
    <w:rsid w:val="00B83962"/>
    <w:rsid w:val="00B83D6E"/>
    <w:rsid w:val="00B83DA3"/>
    <w:rsid w:val="00B83EA4"/>
    <w:rsid w:val="00B83F0C"/>
    <w:rsid w:val="00B83FE6"/>
    <w:rsid w:val="00B840AC"/>
    <w:rsid w:val="00B843E8"/>
    <w:rsid w:val="00B8444C"/>
    <w:rsid w:val="00B844BA"/>
    <w:rsid w:val="00B84593"/>
    <w:rsid w:val="00B847F5"/>
    <w:rsid w:val="00B84994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C77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8D5"/>
    <w:rsid w:val="00B91997"/>
    <w:rsid w:val="00B91B66"/>
    <w:rsid w:val="00B91B93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8C1"/>
    <w:rsid w:val="00B94E41"/>
    <w:rsid w:val="00B950A1"/>
    <w:rsid w:val="00B95790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C3"/>
    <w:rsid w:val="00B97E9A"/>
    <w:rsid w:val="00B97EDA"/>
    <w:rsid w:val="00BA0100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2FFD"/>
    <w:rsid w:val="00BA3069"/>
    <w:rsid w:val="00BA31FD"/>
    <w:rsid w:val="00BA355E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611"/>
    <w:rsid w:val="00BA5AA9"/>
    <w:rsid w:val="00BA60F9"/>
    <w:rsid w:val="00BA64C9"/>
    <w:rsid w:val="00BA667A"/>
    <w:rsid w:val="00BA6803"/>
    <w:rsid w:val="00BA6A00"/>
    <w:rsid w:val="00BA713A"/>
    <w:rsid w:val="00BA7186"/>
    <w:rsid w:val="00BA73E2"/>
    <w:rsid w:val="00BA7726"/>
    <w:rsid w:val="00BA77B4"/>
    <w:rsid w:val="00BA7802"/>
    <w:rsid w:val="00BA7804"/>
    <w:rsid w:val="00BA7ADD"/>
    <w:rsid w:val="00BA7B57"/>
    <w:rsid w:val="00BB027F"/>
    <w:rsid w:val="00BB0699"/>
    <w:rsid w:val="00BB0873"/>
    <w:rsid w:val="00BB0C6F"/>
    <w:rsid w:val="00BB0D61"/>
    <w:rsid w:val="00BB0D88"/>
    <w:rsid w:val="00BB0F6E"/>
    <w:rsid w:val="00BB1423"/>
    <w:rsid w:val="00BB1522"/>
    <w:rsid w:val="00BB1A2E"/>
    <w:rsid w:val="00BB1C33"/>
    <w:rsid w:val="00BB1EE8"/>
    <w:rsid w:val="00BB2020"/>
    <w:rsid w:val="00BB23DF"/>
    <w:rsid w:val="00BB26EB"/>
    <w:rsid w:val="00BB27B0"/>
    <w:rsid w:val="00BB2B44"/>
    <w:rsid w:val="00BB2B58"/>
    <w:rsid w:val="00BB2DA4"/>
    <w:rsid w:val="00BB2F79"/>
    <w:rsid w:val="00BB3281"/>
    <w:rsid w:val="00BB332C"/>
    <w:rsid w:val="00BB33AB"/>
    <w:rsid w:val="00BB346F"/>
    <w:rsid w:val="00BB35D0"/>
    <w:rsid w:val="00BB39FF"/>
    <w:rsid w:val="00BB3B8E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7A5"/>
    <w:rsid w:val="00BB7A78"/>
    <w:rsid w:val="00BC0045"/>
    <w:rsid w:val="00BC01F6"/>
    <w:rsid w:val="00BC0384"/>
    <w:rsid w:val="00BC048D"/>
    <w:rsid w:val="00BC07D6"/>
    <w:rsid w:val="00BC0867"/>
    <w:rsid w:val="00BC087F"/>
    <w:rsid w:val="00BC09ED"/>
    <w:rsid w:val="00BC0ED4"/>
    <w:rsid w:val="00BC1122"/>
    <w:rsid w:val="00BC16E8"/>
    <w:rsid w:val="00BC203B"/>
    <w:rsid w:val="00BC205C"/>
    <w:rsid w:val="00BC2688"/>
    <w:rsid w:val="00BC2936"/>
    <w:rsid w:val="00BC2C83"/>
    <w:rsid w:val="00BC2D99"/>
    <w:rsid w:val="00BC3220"/>
    <w:rsid w:val="00BC3589"/>
    <w:rsid w:val="00BC3615"/>
    <w:rsid w:val="00BC385D"/>
    <w:rsid w:val="00BC396A"/>
    <w:rsid w:val="00BC3C3D"/>
    <w:rsid w:val="00BC3E1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A1E"/>
    <w:rsid w:val="00BC6C3A"/>
    <w:rsid w:val="00BC6D96"/>
    <w:rsid w:val="00BC711B"/>
    <w:rsid w:val="00BC719D"/>
    <w:rsid w:val="00BC7B36"/>
    <w:rsid w:val="00BC7D81"/>
    <w:rsid w:val="00BC7ED2"/>
    <w:rsid w:val="00BD00ED"/>
    <w:rsid w:val="00BD018C"/>
    <w:rsid w:val="00BD0426"/>
    <w:rsid w:val="00BD0591"/>
    <w:rsid w:val="00BD066A"/>
    <w:rsid w:val="00BD0B5D"/>
    <w:rsid w:val="00BD0B7E"/>
    <w:rsid w:val="00BD0CCE"/>
    <w:rsid w:val="00BD10E8"/>
    <w:rsid w:val="00BD11A8"/>
    <w:rsid w:val="00BD162C"/>
    <w:rsid w:val="00BD18B7"/>
    <w:rsid w:val="00BD1EB7"/>
    <w:rsid w:val="00BD2055"/>
    <w:rsid w:val="00BD2261"/>
    <w:rsid w:val="00BD24F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060"/>
    <w:rsid w:val="00BD507C"/>
    <w:rsid w:val="00BD5210"/>
    <w:rsid w:val="00BD5223"/>
    <w:rsid w:val="00BD56F1"/>
    <w:rsid w:val="00BD58B9"/>
    <w:rsid w:val="00BD59F0"/>
    <w:rsid w:val="00BD5A79"/>
    <w:rsid w:val="00BD5AE2"/>
    <w:rsid w:val="00BD5D62"/>
    <w:rsid w:val="00BD5DD2"/>
    <w:rsid w:val="00BD5F14"/>
    <w:rsid w:val="00BD682D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55A"/>
    <w:rsid w:val="00BE1AF0"/>
    <w:rsid w:val="00BE1C7E"/>
    <w:rsid w:val="00BE1EA0"/>
    <w:rsid w:val="00BE213F"/>
    <w:rsid w:val="00BE25A9"/>
    <w:rsid w:val="00BE2B28"/>
    <w:rsid w:val="00BE2BA0"/>
    <w:rsid w:val="00BE3256"/>
    <w:rsid w:val="00BE3773"/>
    <w:rsid w:val="00BE3927"/>
    <w:rsid w:val="00BE3EE8"/>
    <w:rsid w:val="00BE4372"/>
    <w:rsid w:val="00BE4553"/>
    <w:rsid w:val="00BE460F"/>
    <w:rsid w:val="00BE46D5"/>
    <w:rsid w:val="00BE46EC"/>
    <w:rsid w:val="00BE46F8"/>
    <w:rsid w:val="00BE4D14"/>
    <w:rsid w:val="00BE4FF8"/>
    <w:rsid w:val="00BE5320"/>
    <w:rsid w:val="00BE57A3"/>
    <w:rsid w:val="00BE5981"/>
    <w:rsid w:val="00BE5D9E"/>
    <w:rsid w:val="00BE62FD"/>
    <w:rsid w:val="00BE640A"/>
    <w:rsid w:val="00BE6482"/>
    <w:rsid w:val="00BE64D0"/>
    <w:rsid w:val="00BE6931"/>
    <w:rsid w:val="00BE6BA8"/>
    <w:rsid w:val="00BE6C24"/>
    <w:rsid w:val="00BE7027"/>
    <w:rsid w:val="00BE7065"/>
    <w:rsid w:val="00BE71A6"/>
    <w:rsid w:val="00BE73AB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B26"/>
    <w:rsid w:val="00BF1C1E"/>
    <w:rsid w:val="00BF21D4"/>
    <w:rsid w:val="00BF263F"/>
    <w:rsid w:val="00BF26C1"/>
    <w:rsid w:val="00BF286D"/>
    <w:rsid w:val="00BF2C1D"/>
    <w:rsid w:val="00BF2D8C"/>
    <w:rsid w:val="00BF335E"/>
    <w:rsid w:val="00BF33CD"/>
    <w:rsid w:val="00BF350B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27"/>
    <w:rsid w:val="00BF5636"/>
    <w:rsid w:val="00BF568B"/>
    <w:rsid w:val="00BF5736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79"/>
    <w:rsid w:val="00BF6C80"/>
    <w:rsid w:val="00BF6D4E"/>
    <w:rsid w:val="00BF6D7D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3DD"/>
    <w:rsid w:val="00C025DB"/>
    <w:rsid w:val="00C02A82"/>
    <w:rsid w:val="00C02C0D"/>
    <w:rsid w:val="00C02D96"/>
    <w:rsid w:val="00C03312"/>
    <w:rsid w:val="00C03581"/>
    <w:rsid w:val="00C037FB"/>
    <w:rsid w:val="00C03893"/>
    <w:rsid w:val="00C03D80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464"/>
    <w:rsid w:val="00C0550F"/>
    <w:rsid w:val="00C05696"/>
    <w:rsid w:val="00C0586D"/>
    <w:rsid w:val="00C0598C"/>
    <w:rsid w:val="00C05DF2"/>
    <w:rsid w:val="00C05EE9"/>
    <w:rsid w:val="00C06055"/>
    <w:rsid w:val="00C06150"/>
    <w:rsid w:val="00C06161"/>
    <w:rsid w:val="00C06180"/>
    <w:rsid w:val="00C061E7"/>
    <w:rsid w:val="00C0628D"/>
    <w:rsid w:val="00C0647E"/>
    <w:rsid w:val="00C066FC"/>
    <w:rsid w:val="00C06B6B"/>
    <w:rsid w:val="00C06D1C"/>
    <w:rsid w:val="00C06FA9"/>
    <w:rsid w:val="00C07031"/>
    <w:rsid w:val="00C078A9"/>
    <w:rsid w:val="00C07934"/>
    <w:rsid w:val="00C07BB6"/>
    <w:rsid w:val="00C07C63"/>
    <w:rsid w:val="00C07C8D"/>
    <w:rsid w:val="00C07D94"/>
    <w:rsid w:val="00C07FE9"/>
    <w:rsid w:val="00C10165"/>
    <w:rsid w:val="00C10544"/>
    <w:rsid w:val="00C10680"/>
    <w:rsid w:val="00C1109F"/>
    <w:rsid w:val="00C11578"/>
    <w:rsid w:val="00C11F91"/>
    <w:rsid w:val="00C12086"/>
    <w:rsid w:val="00C12298"/>
    <w:rsid w:val="00C12798"/>
    <w:rsid w:val="00C128D3"/>
    <w:rsid w:val="00C12966"/>
    <w:rsid w:val="00C12AC5"/>
    <w:rsid w:val="00C12CA6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3E1"/>
    <w:rsid w:val="00C158A4"/>
    <w:rsid w:val="00C158C9"/>
    <w:rsid w:val="00C159A8"/>
    <w:rsid w:val="00C15B0F"/>
    <w:rsid w:val="00C162A1"/>
    <w:rsid w:val="00C16830"/>
    <w:rsid w:val="00C16D5E"/>
    <w:rsid w:val="00C171CC"/>
    <w:rsid w:val="00C17310"/>
    <w:rsid w:val="00C17349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3"/>
    <w:rsid w:val="00C20A95"/>
    <w:rsid w:val="00C20F0C"/>
    <w:rsid w:val="00C212E3"/>
    <w:rsid w:val="00C21889"/>
    <w:rsid w:val="00C21C33"/>
    <w:rsid w:val="00C21CAF"/>
    <w:rsid w:val="00C21FF3"/>
    <w:rsid w:val="00C22252"/>
    <w:rsid w:val="00C224C9"/>
    <w:rsid w:val="00C2278B"/>
    <w:rsid w:val="00C228F3"/>
    <w:rsid w:val="00C22A47"/>
    <w:rsid w:val="00C22B84"/>
    <w:rsid w:val="00C22C1B"/>
    <w:rsid w:val="00C22EBB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EAD"/>
    <w:rsid w:val="00C24FB4"/>
    <w:rsid w:val="00C25108"/>
    <w:rsid w:val="00C2512F"/>
    <w:rsid w:val="00C258C4"/>
    <w:rsid w:val="00C26194"/>
    <w:rsid w:val="00C27320"/>
    <w:rsid w:val="00C27327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220"/>
    <w:rsid w:val="00C32361"/>
    <w:rsid w:val="00C326D9"/>
    <w:rsid w:val="00C32AB9"/>
    <w:rsid w:val="00C32E9D"/>
    <w:rsid w:val="00C33758"/>
    <w:rsid w:val="00C33A1B"/>
    <w:rsid w:val="00C33C85"/>
    <w:rsid w:val="00C33C9F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37FD5"/>
    <w:rsid w:val="00C400A6"/>
    <w:rsid w:val="00C401A4"/>
    <w:rsid w:val="00C4050E"/>
    <w:rsid w:val="00C40812"/>
    <w:rsid w:val="00C40963"/>
    <w:rsid w:val="00C40CAA"/>
    <w:rsid w:val="00C40CF2"/>
    <w:rsid w:val="00C412B0"/>
    <w:rsid w:val="00C4153C"/>
    <w:rsid w:val="00C41E7C"/>
    <w:rsid w:val="00C41E83"/>
    <w:rsid w:val="00C41FF1"/>
    <w:rsid w:val="00C420F4"/>
    <w:rsid w:val="00C42125"/>
    <w:rsid w:val="00C421B5"/>
    <w:rsid w:val="00C4224A"/>
    <w:rsid w:val="00C42262"/>
    <w:rsid w:val="00C422BB"/>
    <w:rsid w:val="00C4256A"/>
    <w:rsid w:val="00C42597"/>
    <w:rsid w:val="00C426B7"/>
    <w:rsid w:val="00C427B1"/>
    <w:rsid w:val="00C42916"/>
    <w:rsid w:val="00C42D5D"/>
    <w:rsid w:val="00C42DFE"/>
    <w:rsid w:val="00C434AC"/>
    <w:rsid w:val="00C435F3"/>
    <w:rsid w:val="00C439C8"/>
    <w:rsid w:val="00C43B9C"/>
    <w:rsid w:val="00C4405B"/>
    <w:rsid w:val="00C44134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340"/>
    <w:rsid w:val="00C50420"/>
    <w:rsid w:val="00C504CE"/>
    <w:rsid w:val="00C50566"/>
    <w:rsid w:val="00C50761"/>
    <w:rsid w:val="00C50767"/>
    <w:rsid w:val="00C5081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39A"/>
    <w:rsid w:val="00C526C2"/>
    <w:rsid w:val="00C527A8"/>
    <w:rsid w:val="00C5291F"/>
    <w:rsid w:val="00C52A58"/>
    <w:rsid w:val="00C52A71"/>
    <w:rsid w:val="00C52C7F"/>
    <w:rsid w:val="00C52D25"/>
    <w:rsid w:val="00C52E7E"/>
    <w:rsid w:val="00C534EE"/>
    <w:rsid w:val="00C536E5"/>
    <w:rsid w:val="00C53905"/>
    <w:rsid w:val="00C5397F"/>
    <w:rsid w:val="00C53D8A"/>
    <w:rsid w:val="00C53DBB"/>
    <w:rsid w:val="00C53E82"/>
    <w:rsid w:val="00C53F9D"/>
    <w:rsid w:val="00C54060"/>
    <w:rsid w:val="00C54095"/>
    <w:rsid w:val="00C54480"/>
    <w:rsid w:val="00C54D85"/>
    <w:rsid w:val="00C54E96"/>
    <w:rsid w:val="00C54EF4"/>
    <w:rsid w:val="00C55037"/>
    <w:rsid w:val="00C5506D"/>
    <w:rsid w:val="00C550C9"/>
    <w:rsid w:val="00C55185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C48"/>
    <w:rsid w:val="00C56D81"/>
    <w:rsid w:val="00C57313"/>
    <w:rsid w:val="00C575F8"/>
    <w:rsid w:val="00C57BFA"/>
    <w:rsid w:val="00C57DBD"/>
    <w:rsid w:val="00C57EE5"/>
    <w:rsid w:val="00C60092"/>
    <w:rsid w:val="00C601A8"/>
    <w:rsid w:val="00C601D9"/>
    <w:rsid w:val="00C601EC"/>
    <w:rsid w:val="00C60244"/>
    <w:rsid w:val="00C60BDB"/>
    <w:rsid w:val="00C60C76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593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54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4FA"/>
    <w:rsid w:val="00C67A18"/>
    <w:rsid w:val="00C67A3E"/>
    <w:rsid w:val="00C67C04"/>
    <w:rsid w:val="00C67C6B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87E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3884"/>
    <w:rsid w:val="00C73D42"/>
    <w:rsid w:val="00C74010"/>
    <w:rsid w:val="00C74196"/>
    <w:rsid w:val="00C7482C"/>
    <w:rsid w:val="00C74941"/>
    <w:rsid w:val="00C74A2C"/>
    <w:rsid w:val="00C74A5C"/>
    <w:rsid w:val="00C74C0E"/>
    <w:rsid w:val="00C74E65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1E"/>
    <w:rsid w:val="00C8089A"/>
    <w:rsid w:val="00C80A5C"/>
    <w:rsid w:val="00C80DE1"/>
    <w:rsid w:val="00C812B4"/>
    <w:rsid w:val="00C8156F"/>
    <w:rsid w:val="00C815B0"/>
    <w:rsid w:val="00C815BF"/>
    <w:rsid w:val="00C817C9"/>
    <w:rsid w:val="00C81CA7"/>
    <w:rsid w:val="00C81D48"/>
    <w:rsid w:val="00C81E11"/>
    <w:rsid w:val="00C81E5A"/>
    <w:rsid w:val="00C81E7C"/>
    <w:rsid w:val="00C820C8"/>
    <w:rsid w:val="00C825FF"/>
    <w:rsid w:val="00C82611"/>
    <w:rsid w:val="00C82B00"/>
    <w:rsid w:val="00C82CE6"/>
    <w:rsid w:val="00C82CE8"/>
    <w:rsid w:val="00C82D84"/>
    <w:rsid w:val="00C8319B"/>
    <w:rsid w:val="00C833B3"/>
    <w:rsid w:val="00C83729"/>
    <w:rsid w:val="00C83932"/>
    <w:rsid w:val="00C83D55"/>
    <w:rsid w:val="00C84169"/>
    <w:rsid w:val="00C8422B"/>
    <w:rsid w:val="00C846C6"/>
    <w:rsid w:val="00C849AC"/>
    <w:rsid w:val="00C84B1E"/>
    <w:rsid w:val="00C850B0"/>
    <w:rsid w:val="00C8511F"/>
    <w:rsid w:val="00C85208"/>
    <w:rsid w:val="00C858DC"/>
    <w:rsid w:val="00C85D63"/>
    <w:rsid w:val="00C85DEB"/>
    <w:rsid w:val="00C862F4"/>
    <w:rsid w:val="00C8740E"/>
    <w:rsid w:val="00C87B55"/>
    <w:rsid w:val="00C87F94"/>
    <w:rsid w:val="00C9016A"/>
    <w:rsid w:val="00C90175"/>
    <w:rsid w:val="00C90192"/>
    <w:rsid w:val="00C90552"/>
    <w:rsid w:val="00C90640"/>
    <w:rsid w:val="00C90825"/>
    <w:rsid w:val="00C908FD"/>
    <w:rsid w:val="00C911DA"/>
    <w:rsid w:val="00C91361"/>
    <w:rsid w:val="00C917F8"/>
    <w:rsid w:val="00C9187D"/>
    <w:rsid w:val="00C9188C"/>
    <w:rsid w:val="00C91B85"/>
    <w:rsid w:val="00C91E16"/>
    <w:rsid w:val="00C91E98"/>
    <w:rsid w:val="00C91F89"/>
    <w:rsid w:val="00C91FF2"/>
    <w:rsid w:val="00C920D6"/>
    <w:rsid w:val="00C920E3"/>
    <w:rsid w:val="00C921FD"/>
    <w:rsid w:val="00C925AC"/>
    <w:rsid w:val="00C92645"/>
    <w:rsid w:val="00C92B17"/>
    <w:rsid w:val="00C92B4D"/>
    <w:rsid w:val="00C92D34"/>
    <w:rsid w:val="00C92F06"/>
    <w:rsid w:val="00C92F09"/>
    <w:rsid w:val="00C93127"/>
    <w:rsid w:val="00C93133"/>
    <w:rsid w:val="00C937ED"/>
    <w:rsid w:val="00C938F9"/>
    <w:rsid w:val="00C93BA1"/>
    <w:rsid w:val="00C93BC6"/>
    <w:rsid w:val="00C93CDA"/>
    <w:rsid w:val="00C941A9"/>
    <w:rsid w:val="00C941EE"/>
    <w:rsid w:val="00C9420E"/>
    <w:rsid w:val="00C9420F"/>
    <w:rsid w:val="00C9443C"/>
    <w:rsid w:val="00C9484C"/>
    <w:rsid w:val="00C948FC"/>
    <w:rsid w:val="00C94C20"/>
    <w:rsid w:val="00C94C39"/>
    <w:rsid w:val="00C94C67"/>
    <w:rsid w:val="00C94E11"/>
    <w:rsid w:val="00C95141"/>
    <w:rsid w:val="00C9566F"/>
    <w:rsid w:val="00C95767"/>
    <w:rsid w:val="00C9681E"/>
    <w:rsid w:val="00C96BF4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41F"/>
    <w:rsid w:val="00CA0D53"/>
    <w:rsid w:val="00CA0F00"/>
    <w:rsid w:val="00CA11F5"/>
    <w:rsid w:val="00CA13C3"/>
    <w:rsid w:val="00CA1685"/>
    <w:rsid w:val="00CA177A"/>
    <w:rsid w:val="00CA1DD1"/>
    <w:rsid w:val="00CA1E6F"/>
    <w:rsid w:val="00CA2039"/>
    <w:rsid w:val="00CA252C"/>
    <w:rsid w:val="00CA2724"/>
    <w:rsid w:val="00CA2C05"/>
    <w:rsid w:val="00CA2C29"/>
    <w:rsid w:val="00CA2D83"/>
    <w:rsid w:val="00CA2E2D"/>
    <w:rsid w:val="00CA2EC7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BF3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2BF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CB9"/>
    <w:rsid w:val="00CA7D45"/>
    <w:rsid w:val="00CA7E09"/>
    <w:rsid w:val="00CA7E89"/>
    <w:rsid w:val="00CA7EDB"/>
    <w:rsid w:val="00CA7F8A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293"/>
    <w:rsid w:val="00CB33D5"/>
    <w:rsid w:val="00CB3852"/>
    <w:rsid w:val="00CB3938"/>
    <w:rsid w:val="00CB3DE6"/>
    <w:rsid w:val="00CB3FEA"/>
    <w:rsid w:val="00CB4B58"/>
    <w:rsid w:val="00CB5115"/>
    <w:rsid w:val="00CB53CB"/>
    <w:rsid w:val="00CB5755"/>
    <w:rsid w:val="00CB5FC9"/>
    <w:rsid w:val="00CB601C"/>
    <w:rsid w:val="00CB60D8"/>
    <w:rsid w:val="00CB6199"/>
    <w:rsid w:val="00CB636A"/>
    <w:rsid w:val="00CB645D"/>
    <w:rsid w:val="00CB64A1"/>
    <w:rsid w:val="00CB6955"/>
    <w:rsid w:val="00CB6B82"/>
    <w:rsid w:val="00CB6BB0"/>
    <w:rsid w:val="00CB76E1"/>
    <w:rsid w:val="00CB7D00"/>
    <w:rsid w:val="00CB7DBB"/>
    <w:rsid w:val="00CC0026"/>
    <w:rsid w:val="00CC008F"/>
    <w:rsid w:val="00CC064B"/>
    <w:rsid w:val="00CC0671"/>
    <w:rsid w:val="00CC09D8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6C"/>
    <w:rsid w:val="00CC4093"/>
    <w:rsid w:val="00CC45D0"/>
    <w:rsid w:val="00CC47C2"/>
    <w:rsid w:val="00CC480F"/>
    <w:rsid w:val="00CC4952"/>
    <w:rsid w:val="00CC4B48"/>
    <w:rsid w:val="00CC4D63"/>
    <w:rsid w:val="00CC5760"/>
    <w:rsid w:val="00CC5AD5"/>
    <w:rsid w:val="00CC5D41"/>
    <w:rsid w:val="00CC6163"/>
    <w:rsid w:val="00CC62E4"/>
    <w:rsid w:val="00CC7063"/>
    <w:rsid w:val="00CC731C"/>
    <w:rsid w:val="00CC73C7"/>
    <w:rsid w:val="00CC7499"/>
    <w:rsid w:val="00CC76E9"/>
    <w:rsid w:val="00CC76F8"/>
    <w:rsid w:val="00CC7771"/>
    <w:rsid w:val="00CD00C5"/>
    <w:rsid w:val="00CD07F0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14C"/>
    <w:rsid w:val="00CD287D"/>
    <w:rsid w:val="00CD2CB4"/>
    <w:rsid w:val="00CD2DB7"/>
    <w:rsid w:val="00CD319A"/>
    <w:rsid w:val="00CD3705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4DB9"/>
    <w:rsid w:val="00CD5106"/>
    <w:rsid w:val="00CD5AD0"/>
    <w:rsid w:val="00CD5E00"/>
    <w:rsid w:val="00CD5FBF"/>
    <w:rsid w:val="00CD66D7"/>
    <w:rsid w:val="00CD6BB2"/>
    <w:rsid w:val="00CD6F1F"/>
    <w:rsid w:val="00CD7256"/>
    <w:rsid w:val="00CD736C"/>
    <w:rsid w:val="00CD7847"/>
    <w:rsid w:val="00CD7D42"/>
    <w:rsid w:val="00CE0C78"/>
    <w:rsid w:val="00CE0CE3"/>
    <w:rsid w:val="00CE0D17"/>
    <w:rsid w:val="00CE0D18"/>
    <w:rsid w:val="00CE11BC"/>
    <w:rsid w:val="00CE13BB"/>
    <w:rsid w:val="00CE1736"/>
    <w:rsid w:val="00CE1AFD"/>
    <w:rsid w:val="00CE29CA"/>
    <w:rsid w:val="00CE2E79"/>
    <w:rsid w:val="00CE2F9B"/>
    <w:rsid w:val="00CE326F"/>
    <w:rsid w:val="00CE34C0"/>
    <w:rsid w:val="00CE35A7"/>
    <w:rsid w:val="00CE3833"/>
    <w:rsid w:val="00CE398F"/>
    <w:rsid w:val="00CE39D2"/>
    <w:rsid w:val="00CE3A00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458"/>
    <w:rsid w:val="00CE6603"/>
    <w:rsid w:val="00CE660E"/>
    <w:rsid w:val="00CE6880"/>
    <w:rsid w:val="00CE6ACD"/>
    <w:rsid w:val="00CE7424"/>
    <w:rsid w:val="00CE754A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4DD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36AC"/>
    <w:rsid w:val="00CF38AF"/>
    <w:rsid w:val="00CF39F7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997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A78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1F68"/>
    <w:rsid w:val="00D02496"/>
    <w:rsid w:val="00D02518"/>
    <w:rsid w:val="00D02627"/>
    <w:rsid w:val="00D028EA"/>
    <w:rsid w:val="00D02C2C"/>
    <w:rsid w:val="00D02E6C"/>
    <w:rsid w:val="00D02FA1"/>
    <w:rsid w:val="00D02FAD"/>
    <w:rsid w:val="00D0307E"/>
    <w:rsid w:val="00D03401"/>
    <w:rsid w:val="00D03906"/>
    <w:rsid w:val="00D03A5F"/>
    <w:rsid w:val="00D04096"/>
    <w:rsid w:val="00D043A3"/>
    <w:rsid w:val="00D043D5"/>
    <w:rsid w:val="00D044AE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AE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157"/>
    <w:rsid w:val="00D07437"/>
    <w:rsid w:val="00D0763A"/>
    <w:rsid w:val="00D07AE2"/>
    <w:rsid w:val="00D10087"/>
    <w:rsid w:val="00D1008C"/>
    <w:rsid w:val="00D10BCC"/>
    <w:rsid w:val="00D10DEF"/>
    <w:rsid w:val="00D112D4"/>
    <w:rsid w:val="00D11303"/>
    <w:rsid w:val="00D11589"/>
    <w:rsid w:val="00D11761"/>
    <w:rsid w:val="00D11783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6A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BD6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7BC"/>
    <w:rsid w:val="00D17CD7"/>
    <w:rsid w:val="00D17CD8"/>
    <w:rsid w:val="00D17D23"/>
    <w:rsid w:val="00D17E38"/>
    <w:rsid w:val="00D2084F"/>
    <w:rsid w:val="00D20961"/>
    <w:rsid w:val="00D20C11"/>
    <w:rsid w:val="00D20D67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35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9D4"/>
    <w:rsid w:val="00D26AEF"/>
    <w:rsid w:val="00D26CCE"/>
    <w:rsid w:val="00D270B7"/>
    <w:rsid w:val="00D27241"/>
    <w:rsid w:val="00D2725B"/>
    <w:rsid w:val="00D272BA"/>
    <w:rsid w:val="00D27517"/>
    <w:rsid w:val="00D275B7"/>
    <w:rsid w:val="00D2793B"/>
    <w:rsid w:val="00D279D9"/>
    <w:rsid w:val="00D279F5"/>
    <w:rsid w:val="00D27B59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94"/>
    <w:rsid w:val="00D30EA3"/>
    <w:rsid w:val="00D30F0D"/>
    <w:rsid w:val="00D313B9"/>
    <w:rsid w:val="00D3142E"/>
    <w:rsid w:val="00D315CE"/>
    <w:rsid w:val="00D316FC"/>
    <w:rsid w:val="00D31785"/>
    <w:rsid w:val="00D31C71"/>
    <w:rsid w:val="00D31CA2"/>
    <w:rsid w:val="00D31CB4"/>
    <w:rsid w:val="00D31EDE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755"/>
    <w:rsid w:val="00D33D15"/>
    <w:rsid w:val="00D33F0F"/>
    <w:rsid w:val="00D33FD7"/>
    <w:rsid w:val="00D341A9"/>
    <w:rsid w:val="00D34345"/>
    <w:rsid w:val="00D34690"/>
    <w:rsid w:val="00D346D9"/>
    <w:rsid w:val="00D34A1F"/>
    <w:rsid w:val="00D34CEF"/>
    <w:rsid w:val="00D34E15"/>
    <w:rsid w:val="00D352B5"/>
    <w:rsid w:val="00D353F1"/>
    <w:rsid w:val="00D3581F"/>
    <w:rsid w:val="00D35CA4"/>
    <w:rsid w:val="00D35EC0"/>
    <w:rsid w:val="00D35F5C"/>
    <w:rsid w:val="00D3660A"/>
    <w:rsid w:val="00D3682E"/>
    <w:rsid w:val="00D36C5C"/>
    <w:rsid w:val="00D36EEC"/>
    <w:rsid w:val="00D36FBE"/>
    <w:rsid w:val="00D37090"/>
    <w:rsid w:val="00D3724D"/>
    <w:rsid w:val="00D37629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0F4"/>
    <w:rsid w:val="00D413B1"/>
    <w:rsid w:val="00D416F4"/>
    <w:rsid w:val="00D41B53"/>
    <w:rsid w:val="00D41EDB"/>
    <w:rsid w:val="00D42240"/>
    <w:rsid w:val="00D42249"/>
    <w:rsid w:val="00D42383"/>
    <w:rsid w:val="00D42549"/>
    <w:rsid w:val="00D42781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43B"/>
    <w:rsid w:val="00D44821"/>
    <w:rsid w:val="00D449C6"/>
    <w:rsid w:val="00D44E98"/>
    <w:rsid w:val="00D45208"/>
    <w:rsid w:val="00D4527C"/>
    <w:rsid w:val="00D452D4"/>
    <w:rsid w:val="00D455EF"/>
    <w:rsid w:val="00D456B6"/>
    <w:rsid w:val="00D45865"/>
    <w:rsid w:val="00D458ED"/>
    <w:rsid w:val="00D45CA4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DCA"/>
    <w:rsid w:val="00D47FC9"/>
    <w:rsid w:val="00D47FCF"/>
    <w:rsid w:val="00D50102"/>
    <w:rsid w:val="00D50233"/>
    <w:rsid w:val="00D50505"/>
    <w:rsid w:val="00D50895"/>
    <w:rsid w:val="00D508D1"/>
    <w:rsid w:val="00D509F7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15"/>
    <w:rsid w:val="00D52F83"/>
    <w:rsid w:val="00D53227"/>
    <w:rsid w:val="00D5324B"/>
    <w:rsid w:val="00D532B5"/>
    <w:rsid w:val="00D5338D"/>
    <w:rsid w:val="00D533AB"/>
    <w:rsid w:val="00D53533"/>
    <w:rsid w:val="00D5398C"/>
    <w:rsid w:val="00D53B15"/>
    <w:rsid w:val="00D53F0A"/>
    <w:rsid w:val="00D54265"/>
    <w:rsid w:val="00D54494"/>
    <w:rsid w:val="00D54521"/>
    <w:rsid w:val="00D546BA"/>
    <w:rsid w:val="00D54CB1"/>
    <w:rsid w:val="00D54DE4"/>
    <w:rsid w:val="00D55226"/>
    <w:rsid w:val="00D55484"/>
    <w:rsid w:val="00D554CD"/>
    <w:rsid w:val="00D55815"/>
    <w:rsid w:val="00D56077"/>
    <w:rsid w:val="00D56160"/>
    <w:rsid w:val="00D561E1"/>
    <w:rsid w:val="00D562FA"/>
    <w:rsid w:val="00D56B19"/>
    <w:rsid w:val="00D56E44"/>
    <w:rsid w:val="00D56F52"/>
    <w:rsid w:val="00D56F56"/>
    <w:rsid w:val="00D57173"/>
    <w:rsid w:val="00D57428"/>
    <w:rsid w:val="00D57AC7"/>
    <w:rsid w:val="00D57D18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4001"/>
    <w:rsid w:val="00D641C6"/>
    <w:rsid w:val="00D642B0"/>
    <w:rsid w:val="00D6452D"/>
    <w:rsid w:val="00D6458A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5B42"/>
    <w:rsid w:val="00D66235"/>
    <w:rsid w:val="00D66674"/>
    <w:rsid w:val="00D66AF4"/>
    <w:rsid w:val="00D66BA0"/>
    <w:rsid w:val="00D66F38"/>
    <w:rsid w:val="00D671A8"/>
    <w:rsid w:val="00D6723A"/>
    <w:rsid w:val="00D674B2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432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1FAE"/>
    <w:rsid w:val="00D72090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967"/>
    <w:rsid w:val="00D74BEE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AEB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C0F"/>
    <w:rsid w:val="00D81ED7"/>
    <w:rsid w:val="00D8257D"/>
    <w:rsid w:val="00D827A5"/>
    <w:rsid w:val="00D829A3"/>
    <w:rsid w:val="00D83022"/>
    <w:rsid w:val="00D830BB"/>
    <w:rsid w:val="00D83193"/>
    <w:rsid w:val="00D8355A"/>
    <w:rsid w:val="00D83B5E"/>
    <w:rsid w:val="00D83D64"/>
    <w:rsid w:val="00D83EBA"/>
    <w:rsid w:val="00D83F37"/>
    <w:rsid w:val="00D83FDD"/>
    <w:rsid w:val="00D84329"/>
    <w:rsid w:val="00D84362"/>
    <w:rsid w:val="00D84470"/>
    <w:rsid w:val="00D84519"/>
    <w:rsid w:val="00D8465F"/>
    <w:rsid w:val="00D8476F"/>
    <w:rsid w:val="00D8482D"/>
    <w:rsid w:val="00D84B2A"/>
    <w:rsid w:val="00D84FA2"/>
    <w:rsid w:val="00D85C2F"/>
    <w:rsid w:val="00D86214"/>
    <w:rsid w:val="00D864D3"/>
    <w:rsid w:val="00D8671F"/>
    <w:rsid w:val="00D86A44"/>
    <w:rsid w:val="00D86C8B"/>
    <w:rsid w:val="00D86EC3"/>
    <w:rsid w:val="00D86F66"/>
    <w:rsid w:val="00D870E5"/>
    <w:rsid w:val="00D87179"/>
    <w:rsid w:val="00D87464"/>
    <w:rsid w:val="00D90539"/>
    <w:rsid w:val="00D907CD"/>
    <w:rsid w:val="00D90DCD"/>
    <w:rsid w:val="00D91009"/>
    <w:rsid w:val="00D9144F"/>
    <w:rsid w:val="00D9156F"/>
    <w:rsid w:val="00D9194E"/>
    <w:rsid w:val="00D91A37"/>
    <w:rsid w:val="00D91AFB"/>
    <w:rsid w:val="00D91D20"/>
    <w:rsid w:val="00D91DA5"/>
    <w:rsid w:val="00D91DE5"/>
    <w:rsid w:val="00D91EC4"/>
    <w:rsid w:val="00D91FD0"/>
    <w:rsid w:val="00D92272"/>
    <w:rsid w:val="00D9237D"/>
    <w:rsid w:val="00D92C13"/>
    <w:rsid w:val="00D92E9C"/>
    <w:rsid w:val="00D937CD"/>
    <w:rsid w:val="00D93802"/>
    <w:rsid w:val="00D93C73"/>
    <w:rsid w:val="00D93C89"/>
    <w:rsid w:val="00D93E04"/>
    <w:rsid w:val="00D94664"/>
    <w:rsid w:val="00D947BF"/>
    <w:rsid w:val="00D94A16"/>
    <w:rsid w:val="00D94B58"/>
    <w:rsid w:val="00D94BE5"/>
    <w:rsid w:val="00D94E51"/>
    <w:rsid w:val="00D94E65"/>
    <w:rsid w:val="00D950F6"/>
    <w:rsid w:val="00D951E9"/>
    <w:rsid w:val="00D953CC"/>
    <w:rsid w:val="00D955E4"/>
    <w:rsid w:val="00D95659"/>
    <w:rsid w:val="00D9602E"/>
    <w:rsid w:val="00D96152"/>
    <w:rsid w:val="00D96197"/>
    <w:rsid w:val="00D9643D"/>
    <w:rsid w:val="00D96967"/>
    <w:rsid w:val="00D96C9B"/>
    <w:rsid w:val="00D96D02"/>
    <w:rsid w:val="00D96EBB"/>
    <w:rsid w:val="00D96F44"/>
    <w:rsid w:val="00D97363"/>
    <w:rsid w:val="00D97395"/>
    <w:rsid w:val="00D975C3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477"/>
    <w:rsid w:val="00DA2644"/>
    <w:rsid w:val="00DA2C84"/>
    <w:rsid w:val="00DA2DAD"/>
    <w:rsid w:val="00DA35D3"/>
    <w:rsid w:val="00DA3858"/>
    <w:rsid w:val="00DA3E20"/>
    <w:rsid w:val="00DA3F29"/>
    <w:rsid w:val="00DA437A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0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5EBA"/>
    <w:rsid w:val="00DB60C6"/>
    <w:rsid w:val="00DB612F"/>
    <w:rsid w:val="00DB6533"/>
    <w:rsid w:val="00DB68D9"/>
    <w:rsid w:val="00DB6905"/>
    <w:rsid w:val="00DB6BA0"/>
    <w:rsid w:val="00DB73A9"/>
    <w:rsid w:val="00DB77EB"/>
    <w:rsid w:val="00DB79D5"/>
    <w:rsid w:val="00DB7A80"/>
    <w:rsid w:val="00DB7B79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D5A"/>
    <w:rsid w:val="00DC0EFB"/>
    <w:rsid w:val="00DC0FC0"/>
    <w:rsid w:val="00DC10D4"/>
    <w:rsid w:val="00DC155D"/>
    <w:rsid w:val="00DC1607"/>
    <w:rsid w:val="00DC1C26"/>
    <w:rsid w:val="00DC1E8C"/>
    <w:rsid w:val="00DC2451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3E86"/>
    <w:rsid w:val="00DC3F5A"/>
    <w:rsid w:val="00DC445D"/>
    <w:rsid w:val="00DC45E5"/>
    <w:rsid w:val="00DC467F"/>
    <w:rsid w:val="00DC5659"/>
    <w:rsid w:val="00DC5788"/>
    <w:rsid w:val="00DC5DBC"/>
    <w:rsid w:val="00DC5EC7"/>
    <w:rsid w:val="00DC6920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C6D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489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4D0"/>
    <w:rsid w:val="00DE06DA"/>
    <w:rsid w:val="00DE080B"/>
    <w:rsid w:val="00DE0FCB"/>
    <w:rsid w:val="00DE10F4"/>
    <w:rsid w:val="00DE11DD"/>
    <w:rsid w:val="00DE1882"/>
    <w:rsid w:val="00DE1CDB"/>
    <w:rsid w:val="00DE1DF8"/>
    <w:rsid w:val="00DE2404"/>
    <w:rsid w:val="00DE291B"/>
    <w:rsid w:val="00DE2B26"/>
    <w:rsid w:val="00DE2C64"/>
    <w:rsid w:val="00DE2C77"/>
    <w:rsid w:val="00DE2D80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64A"/>
    <w:rsid w:val="00DE7738"/>
    <w:rsid w:val="00DE78C9"/>
    <w:rsid w:val="00DE79ED"/>
    <w:rsid w:val="00DF00FF"/>
    <w:rsid w:val="00DF0424"/>
    <w:rsid w:val="00DF0477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99B"/>
    <w:rsid w:val="00DF4D8A"/>
    <w:rsid w:val="00DF4F00"/>
    <w:rsid w:val="00DF513B"/>
    <w:rsid w:val="00DF5299"/>
    <w:rsid w:val="00DF5675"/>
    <w:rsid w:val="00DF5736"/>
    <w:rsid w:val="00DF5A7B"/>
    <w:rsid w:val="00DF5FC1"/>
    <w:rsid w:val="00DF5FFD"/>
    <w:rsid w:val="00DF6611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DCE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656"/>
    <w:rsid w:val="00E039DB"/>
    <w:rsid w:val="00E03B9A"/>
    <w:rsid w:val="00E03E54"/>
    <w:rsid w:val="00E043C6"/>
    <w:rsid w:val="00E04851"/>
    <w:rsid w:val="00E04944"/>
    <w:rsid w:val="00E04D8D"/>
    <w:rsid w:val="00E04E0F"/>
    <w:rsid w:val="00E056C2"/>
    <w:rsid w:val="00E05C87"/>
    <w:rsid w:val="00E05E66"/>
    <w:rsid w:val="00E061CC"/>
    <w:rsid w:val="00E0666A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1EC0"/>
    <w:rsid w:val="00E12549"/>
    <w:rsid w:val="00E125E5"/>
    <w:rsid w:val="00E126DF"/>
    <w:rsid w:val="00E128AA"/>
    <w:rsid w:val="00E12A39"/>
    <w:rsid w:val="00E12D55"/>
    <w:rsid w:val="00E12F8B"/>
    <w:rsid w:val="00E13294"/>
    <w:rsid w:val="00E13802"/>
    <w:rsid w:val="00E13BA4"/>
    <w:rsid w:val="00E13BC6"/>
    <w:rsid w:val="00E13DC5"/>
    <w:rsid w:val="00E13FF4"/>
    <w:rsid w:val="00E141B2"/>
    <w:rsid w:val="00E143E7"/>
    <w:rsid w:val="00E14400"/>
    <w:rsid w:val="00E14688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AB0"/>
    <w:rsid w:val="00E20DA8"/>
    <w:rsid w:val="00E20E6E"/>
    <w:rsid w:val="00E21269"/>
    <w:rsid w:val="00E2135E"/>
    <w:rsid w:val="00E21991"/>
    <w:rsid w:val="00E21EAE"/>
    <w:rsid w:val="00E21ECF"/>
    <w:rsid w:val="00E21EE6"/>
    <w:rsid w:val="00E21F10"/>
    <w:rsid w:val="00E21FB7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3A36"/>
    <w:rsid w:val="00E23EA4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45"/>
    <w:rsid w:val="00E25A73"/>
    <w:rsid w:val="00E25C72"/>
    <w:rsid w:val="00E26181"/>
    <w:rsid w:val="00E261A4"/>
    <w:rsid w:val="00E26A0B"/>
    <w:rsid w:val="00E26AF8"/>
    <w:rsid w:val="00E26B14"/>
    <w:rsid w:val="00E26C94"/>
    <w:rsid w:val="00E26CD6"/>
    <w:rsid w:val="00E26EA7"/>
    <w:rsid w:val="00E27B41"/>
    <w:rsid w:val="00E27CDE"/>
    <w:rsid w:val="00E27EC3"/>
    <w:rsid w:val="00E27F10"/>
    <w:rsid w:val="00E30332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2D0"/>
    <w:rsid w:val="00E3249D"/>
    <w:rsid w:val="00E3259B"/>
    <w:rsid w:val="00E326F8"/>
    <w:rsid w:val="00E32BD7"/>
    <w:rsid w:val="00E32D13"/>
    <w:rsid w:val="00E32E6C"/>
    <w:rsid w:val="00E32E86"/>
    <w:rsid w:val="00E332C0"/>
    <w:rsid w:val="00E33393"/>
    <w:rsid w:val="00E33885"/>
    <w:rsid w:val="00E33DDF"/>
    <w:rsid w:val="00E3462B"/>
    <w:rsid w:val="00E349A0"/>
    <w:rsid w:val="00E34BE4"/>
    <w:rsid w:val="00E34C0C"/>
    <w:rsid w:val="00E34D60"/>
    <w:rsid w:val="00E34D86"/>
    <w:rsid w:val="00E34DAA"/>
    <w:rsid w:val="00E3507B"/>
    <w:rsid w:val="00E35455"/>
    <w:rsid w:val="00E3586F"/>
    <w:rsid w:val="00E3589E"/>
    <w:rsid w:val="00E35971"/>
    <w:rsid w:val="00E36007"/>
    <w:rsid w:val="00E36299"/>
    <w:rsid w:val="00E363DE"/>
    <w:rsid w:val="00E36410"/>
    <w:rsid w:val="00E36603"/>
    <w:rsid w:val="00E369E4"/>
    <w:rsid w:val="00E36D02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B89"/>
    <w:rsid w:val="00E40DC3"/>
    <w:rsid w:val="00E41203"/>
    <w:rsid w:val="00E41450"/>
    <w:rsid w:val="00E41699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36D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BBE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1"/>
    <w:rsid w:val="00E462F2"/>
    <w:rsid w:val="00E46664"/>
    <w:rsid w:val="00E466C2"/>
    <w:rsid w:val="00E46CE7"/>
    <w:rsid w:val="00E46DCA"/>
    <w:rsid w:val="00E473A0"/>
    <w:rsid w:val="00E475AA"/>
    <w:rsid w:val="00E475C2"/>
    <w:rsid w:val="00E47D28"/>
    <w:rsid w:val="00E47E11"/>
    <w:rsid w:val="00E47F06"/>
    <w:rsid w:val="00E47F76"/>
    <w:rsid w:val="00E47FDD"/>
    <w:rsid w:val="00E500AC"/>
    <w:rsid w:val="00E5010F"/>
    <w:rsid w:val="00E50477"/>
    <w:rsid w:val="00E50604"/>
    <w:rsid w:val="00E50806"/>
    <w:rsid w:val="00E50920"/>
    <w:rsid w:val="00E50A2E"/>
    <w:rsid w:val="00E50E30"/>
    <w:rsid w:val="00E50FBE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93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2E4"/>
    <w:rsid w:val="00E563FC"/>
    <w:rsid w:val="00E56909"/>
    <w:rsid w:val="00E56AC5"/>
    <w:rsid w:val="00E56D6B"/>
    <w:rsid w:val="00E56DB4"/>
    <w:rsid w:val="00E572D3"/>
    <w:rsid w:val="00E57702"/>
    <w:rsid w:val="00E5770F"/>
    <w:rsid w:val="00E577D5"/>
    <w:rsid w:val="00E57C59"/>
    <w:rsid w:val="00E601AC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069"/>
    <w:rsid w:val="00E631D4"/>
    <w:rsid w:val="00E632BA"/>
    <w:rsid w:val="00E632F5"/>
    <w:rsid w:val="00E636D7"/>
    <w:rsid w:val="00E63CBA"/>
    <w:rsid w:val="00E63EB3"/>
    <w:rsid w:val="00E63F90"/>
    <w:rsid w:val="00E6462C"/>
    <w:rsid w:val="00E64BDB"/>
    <w:rsid w:val="00E64CAE"/>
    <w:rsid w:val="00E64F92"/>
    <w:rsid w:val="00E64FDC"/>
    <w:rsid w:val="00E64FF3"/>
    <w:rsid w:val="00E65469"/>
    <w:rsid w:val="00E65961"/>
    <w:rsid w:val="00E65A2A"/>
    <w:rsid w:val="00E65FB5"/>
    <w:rsid w:val="00E660E8"/>
    <w:rsid w:val="00E661AA"/>
    <w:rsid w:val="00E663B5"/>
    <w:rsid w:val="00E666BE"/>
    <w:rsid w:val="00E66842"/>
    <w:rsid w:val="00E6697D"/>
    <w:rsid w:val="00E669CF"/>
    <w:rsid w:val="00E66B9C"/>
    <w:rsid w:val="00E66EA5"/>
    <w:rsid w:val="00E67074"/>
    <w:rsid w:val="00E6710A"/>
    <w:rsid w:val="00E67365"/>
    <w:rsid w:val="00E67372"/>
    <w:rsid w:val="00E67484"/>
    <w:rsid w:val="00E706E7"/>
    <w:rsid w:val="00E70968"/>
    <w:rsid w:val="00E70A63"/>
    <w:rsid w:val="00E70E38"/>
    <w:rsid w:val="00E70E45"/>
    <w:rsid w:val="00E70EB2"/>
    <w:rsid w:val="00E711CC"/>
    <w:rsid w:val="00E71268"/>
    <w:rsid w:val="00E716EA"/>
    <w:rsid w:val="00E71790"/>
    <w:rsid w:val="00E71828"/>
    <w:rsid w:val="00E71CC8"/>
    <w:rsid w:val="00E71D87"/>
    <w:rsid w:val="00E71F48"/>
    <w:rsid w:val="00E722FF"/>
    <w:rsid w:val="00E72730"/>
    <w:rsid w:val="00E72B2B"/>
    <w:rsid w:val="00E72B6E"/>
    <w:rsid w:val="00E72F09"/>
    <w:rsid w:val="00E73120"/>
    <w:rsid w:val="00E7328B"/>
    <w:rsid w:val="00E73462"/>
    <w:rsid w:val="00E73578"/>
    <w:rsid w:val="00E7361B"/>
    <w:rsid w:val="00E738F3"/>
    <w:rsid w:val="00E73DA3"/>
    <w:rsid w:val="00E740E8"/>
    <w:rsid w:val="00E740FE"/>
    <w:rsid w:val="00E7456F"/>
    <w:rsid w:val="00E74A36"/>
    <w:rsid w:val="00E74CF6"/>
    <w:rsid w:val="00E74EC3"/>
    <w:rsid w:val="00E74FF2"/>
    <w:rsid w:val="00E75076"/>
    <w:rsid w:val="00E75380"/>
    <w:rsid w:val="00E753D8"/>
    <w:rsid w:val="00E75998"/>
    <w:rsid w:val="00E75F36"/>
    <w:rsid w:val="00E76026"/>
    <w:rsid w:val="00E76218"/>
    <w:rsid w:val="00E76259"/>
    <w:rsid w:val="00E76513"/>
    <w:rsid w:val="00E76688"/>
    <w:rsid w:val="00E76702"/>
    <w:rsid w:val="00E76B5F"/>
    <w:rsid w:val="00E775B0"/>
    <w:rsid w:val="00E776C1"/>
    <w:rsid w:val="00E77799"/>
    <w:rsid w:val="00E77928"/>
    <w:rsid w:val="00E77AF8"/>
    <w:rsid w:val="00E77D1F"/>
    <w:rsid w:val="00E8003F"/>
    <w:rsid w:val="00E800CA"/>
    <w:rsid w:val="00E800F9"/>
    <w:rsid w:val="00E8023A"/>
    <w:rsid w:val="00E8038A"/>
    <w:rsid w:val="00E8059E"/>
    <w:rsid w:val="00E807E7"/>
    <w:rsid w:val="00E80888"/>
    <w:rsid w:val="00E80A06"/>
    <w:rsid w:val="00E80AF2"/>
    <w:rsid w:val="00E80B50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221"/>
    <w:rsid w:val="00E83463"/>
    <w:rsid w:val="00E83B78"/>
    <w:rsid w:val="00E83CE5"/>
    <w:rsid w:val="00E83FB0"/>
    <w:rsid w:val="00E840F3"/>
    <w:rsid w:val="00E84369"/>
    <w:rsid w:val="00E845DF"/>
    <w:rsid w:val="00E846E4"/>
    <w:rsid w:val="00E84A17"/>
    <w:rsid w:val="00E85182"/>
    <w:rsid w:val="00E85647"/>
    <w:rsid w:val="00E85756"/>
    <w:rsid w:val="00E85AFD"/>
    <w:rsid w:val="00E85B93"/>
    <w:rsid w:val="00E85C00"/>
    <w:rsid w:val="00E85E23"/>
    <w:rsid w:val="00E8602F"/>
    <w:rsid w:val="00E8618B"/>
    <w:rsid w:val="00E86262"/>
    <w:rsid w:val="00E867ED"/>
    <w:rsid w:val="00E8683A"/>
    <w:rsid w:val="00E86914"/>
    <w:rsid w:val="00E86A21"/>
    <w:rsid w:val="00E86A8D"/>
    <w:rsid w:val="00E86A91"/>
    <w:rsid w:val="00E86F07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21"/>
    <w:rsid w:val="00E90E99"/>
    <w:rsid w:val="00E912A6"/>
    <w:rsid w:val="00E9134B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07D"/>
    <w:rsid w:val="00E931C5"/>
    <w:rsid w:val="00E93B42"/>
    <w:rsid w:val="00E93DD5"/>
    <w:rsid w:val="00E94041"/>
    <w:rsid w:val="00E940F0"/>
    <w:rsid w:val="00E9438F"/>
    <w:rsid w:val="00E9479E"/>
    <w:rsid w:val="00E94E67"/>
    <w:rsid w:val="00E95281"/>
    <w:rsid w:val="00E952ED"/>
    <w:rsid w:val="00E95338"/>
    <w:rsid w:val="00E955D8"/>
    <w:rsid w:val="00E95F7D"/>
    <w:rsid w:val="00E95FEF"/>
    <w:rsid w:val="00E9601E"/>
    <w:rsid w:val="00E9638E"/>
    <w:rsid w:val="00E96498"/>
    <w:rsid w:val="00E968D1"/>
    <w:rsid w:val="00E97124"/>
    <w:rsid w:val="00E974B4"/>
    <w:rsid w:val="00E9752D"/>
    <w:rsid w:val="00E97662"/>
    <w:rsid w:val="00E9780E"/>
    <w:rsid w:val="00E97928"/>
    <w:rsid w:val="00E97B93"/>
    <w:rsid w:val="00E97F90"/>
    <w:rsid w:val="00EA0030"/>
    <w:rsid w:val="00EA0976"/>
    <w:rsid w:val="00EA0B51"/>
    <w:rsid w:val="00EA0BBB"/>
    <w:rsid w:val="00EA0CB7"/>
    <w:rsid w:val="00EA136B"/>
    <w:rsid w:val="00EA13E1"/>
    <w:rsid w:val="00EA1BD0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3DB1"/>
    <w:rsid w:val="00EA419B"/>
    <w:rsid w:val="00EA4480"/>
    <w:rsid w:val="00EA44ED"/>
    <w:rsid w:val="00EA458E"/>
    <w:rsid w:val="00EA45B2"/>
    <w:rsid w:val="00EA4910"/>
    <w:rsid w:val="00EA4964"/>
    <w:rsid w:val="00EA4C38"/>
    <w:rsid w:val="00EA4F4E"/>
    <w:rsid w:val="00EA5294"/>
    <w:rsid w:val="00EA5A9E"/>
    <w:rsid w:val="00EA5B41"/>
    <w:rsid w:val="00EA5C9C"/>
    <w:rsid w:val="00EA6291"/>
    <w:rsid w:val="00EA63DE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E67"/>
    <w:rsid w:val="00EB045F"/>
    <w:rsid w:val="00EB09CA"/>
    <w:rsid w:val="00EB0B91"/>
    <w:rsid w:val="00EB0CD0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81D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2B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67"/>
    <w:rsid w:val="00EC31BC"/>
    <w:rsid w:val="00EC3502"/>
    <w:rsid w:val="00EC377F"/>
    <w:rsid w:val="00EC37F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1F0"/>
    <w:rsid w:val="00EC5356"/>
    <w:rsid w:val="00EC5A21"/>
    <w:rsid w:val="00EC5A40"/>
    <w:rsid w:val="00EC5EA1"/>
    <w:rsid w:val="00EC6335"/>
    <w:rsid w:val="00EC63BE"/>
    <w:rsid w:val="00EC6706"/>
    <w:rsid w:val="00EC6936"/>
    <w:rsid w:val="00EC72A5"/>
    <w:rsid w:val="00EC7611"/>
    <w:rsid w:val="00EC768E"/>
    <w:rsid w:val="00EC770A"/>
    <w:rsid w:val="00EC77F2"/>
    <w:rsid w:val="00EC7829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459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CA2"/>
    <w:rsid w:val="00ED3F55"/>
    <w:rsid w:val="00ED40A1"/>
    <w:rsid w:val="00ED40AB"/>
    <w:rsid w:val="00ED43F8"/>
    <w:rsid w:val="00ED4612"/>
    <w:rsid w:val="00ED4620"/>
    <w:rsid w:val="00ED4ECA"/>
    <w:rsid w:val="00ED50CD"/>
    <w:rsid w:val="00ED513F"/>
    <w:rsid w:val="00ED527A"/>
    <w:rsid w:val="00ED5421"/>
    <w:rsid w:val="00ED5A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D53"/>
    <w:rsid w:val="00ED7E85"/>
    <w:rsid w:val="00ED7FE4"/>
    <w:rsid w:val="00EE0457"/>
    <w:rsid w:val="00EE04F5"/>
    <w:rsid w:val="00EE0697"/>
    <w:rsid w:val="00EE0F79"/>
    <w:rsid w:val="00EE12C8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2B2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5F06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0C3"/>
    <w:rsid w:val="00EF04ED"/>
    <w:rsid w:val="00EF07F9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984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988"/>
    <w:rsid w:val="00EF4EAA"/>
    <w:rsid w:val="00EF5121"/>
    <w:rsid w:val="00EF51FF"/>
    <w:rsid w:val="00EF5377"/>
    <w:rsid w:val="00EF5898"/>
    <w:rsid w:val="00EF5A72"/>
    <w:rsid w:val="00EF5BCF"/>
    <w:rsid w:val="00EF5C57"/>
    <w:rsid w:val="00EF5D28"/>
    <w:rsid w:val="00EF5E15"/>
    <w:rsid w:val="00EF5F0D"/>
    <w:rsid w:val="00EF6086"/>
    <w:rsid w:val="00EF636E"/>
    <w:rsid w:val="00EF6C65"/>
    <w:rsid w:val="00EF6D42"/>
    <w:rsid w:val="00EF6D95"/>
    <w:rsid w:val="00EF742A"/>
    <w:rsid w:val="00EF761B"/>
    <w:rsid w:val="00EF79A8"/>
    <w:rsid w:val="00EF7CF1"/>
    <w:rsid w:val="00EF7EEF"/>
    <w:rsid w:val="00F00375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228"/>
    <w:rsid w:val="00F02479"/>
    <w:rsid w:val="00F0291E"/>
    <w:rsid w:val="00F02DD3"/>
    <w:rsid w:val="00F02DF2"/>
    <w:rsid w:val="00F0312C"/>
    <w:rsid w:val="00F031DC"/>
    <w:rsid w:val="00F03491"/>
    <w:rsid w:val="00F035D1"/>
    <w:rsid w:val="00F0474B"/>
    <w:rsid w:val="00F049D9"/>
    <w:rsid w:val="00F04B77"/>
    <w:rsid w:val="00F04D53"/>
    <w:rsid w:val="00F04DAF"/>
    <w:rsid w:val="00F04E0F"/>
    <w:rsid w:val="00F04E6B"/>
    <w:rsid w:val="00F05678"/>
    <w:rsid w:val="00F05758"/>
    <w:rsid w:val="00F06098"/>
    <w:rsid w:val="00F064C4"/>
    <w:rsid w:val="00F066C9"/>
    <w:rsid w:val="00F06888"/>
    <w:rsid w:val="00F06986"/>
    <w:rsid w:val="00F069DE"/>
    <w:rsid w:val="00F06C42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115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A86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2D6"/>
    <w:rsid w:val="00F155EA"/>
    <w:rsid w:val="00F1600A"/>
    <w:rsid w:val="00F16338"/>
    <w:rsid w:val="00F1651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A57"/>
    <w:rsid w:val="00F17FFE"/>
    <w:rsid w:val="00F20339"/>
    <w:rsid w:val="00F20372"/>
    <w:rsid w:val="00F206A2"/>
    <w:rsid w:val="00F207F1"/>
    <w:rsid w:val="00F208D3"/>
    <w:rsid w:val="00F20C55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356"/>
    <w:rsid w:val="00F244E7"/>
    <w:rsid w:val="00F24B83"/>
    <w:rsid w:val="00F24F9F"/>
    <w:rsid w:val="00F24FB3"/>
    <w:rsid w:val="00F25268"/>
    <w:rsid w:val="00F2549E"/>
    <w:rsid w:val="00F2553B"/>
    <w:rsid w:val="00F259BA"/>
    <w:rsid w:val="00F25F57"/>
    <w:rsid w:val="00F2651C"/>
    <w:rsid w:val="00F266ED"/>
    <w:rsid w:val="00F2677C"/>
    <w:rsid w:val="00F268CD"/>
    <w:rsid w:val="00F27530"/>
    <w:rsid w:val="00F279E7"/>
    <w:rsid w:val="00F279F8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91A"/>
    <w:rsid w:val="00F34AF8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31"/>
    <w:rsid w:val="00F3786B"/>
    <w:rsid w:val="00F378E7"/>
    <w:rsid w:val="00F37BE1"/>
    <w:rsid w:val="00F37E7E"/>
    <w:rsid w:val="00F37F16"/>
    <w:rsid w:val="00F37FB8"/>
    <w:rsid w:val="00F400E3"/>
    <w:rsid w:val="00F40739"/>
    <w:rsid w:val="00F40888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3E1B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397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7D3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9A1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302"/>
    <w:rsid w:val="00F56626"/>
    <w:rsid w:val="00F56818"/>
    <w:rsid w:val="00F569C4"/>
    <w:rsid w:val="00F56D8E"/>
    <w:rsid w:val="00F573AB"/>
    <w:rsid w:val="00F5750B"/>
    <w:rsid w:val="00F57569"/>
    <w:rsid w:val="00F57CC6"/>
    <w:rsid w:val="00F57D63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DE6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A0D"/>
    <w:rsid w:val="00F63D49"/>
    <w:rsid w:val="00F63DB8"/>
    <w:rsid w:val="00F640C3"/>
    <w:rsid w:val="00F64115"/>
    <w:rsid w:val="00F64F02"/>
    <w:rsid w:val="00F6502D"/>
    <w:rsid w:val="00F65062"/>
    <w:rsid w:val="00F651E6"/>
    <w:rsid w:val="00F653F8"/>
    <w:rsid w:val="00F65469"/>
    <w:rsid w:val="00F654BA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67DAA"/>
    <w:rsid w:val="00F70145"/>
    <w:rsid w:val="00F70914"/>
    <w:rsid w:val="00F70ABF"/>
    <w:rsid w:val="00F70DB2"/>
    <w:rsid w:val="00F70DC8"/>
    <w:rsid w:val="00F70E33"/>
    <w:rsid w:val="00F710B7"/>
    <w:rsid w:val="00F71310"/>
    <w:rsid w:val="00F7164A"/>
    <w:rsid w:val="00F71971"/>
    <w:rsid w:val="00F71F02"/>
    <w:rsid w:val="00F721EB"/>
    <w:rsid w:val="00F7224D"/>
    <w:rsid w:val="00F724B8"/>
    <w:rsid w:val="00F725D1"/>
    <w:rsid w:val="00F729FD"/>
    <w:rsid w:val="00F7328E"/>
    <w:rsid w:val="00F735C3"/>
    <w:rsid w:val="00F73721"/>
    <w:rsid w:val="00F738B2"/>
    <w:rsid w:val="00F73A3A"/>
    <w:rsid w:val="00F73C9A"/>
    <w:rsid w:val="00F74436"/>
    <w:rsid w:val="00F74615"/>
    <w:rsid w:val="00F74648"/>
    <w:rsid w:val="00F74797"/>
    <w:rsid w:val="00F747DD"/>
    <w:rsid w:val="00F7488E"/>
    <w:rsid w:val="00F74961"/>
    <w:rsid w:val="00F74DF4"/>
    <w:rsid w:val="00F751C5"/>
    <w:rsid w:val="00F75299"/>
    <w:rsid w:val="00F754D8"/>
    <w:rsid w:val="00F75B4C"/>
    <w:rsid w:val="00F75BF3"/>
    <w:rsid w:val="00F75CBA"/>
    <w:rsid w:val="00F768D5"/>
    <w:rsid w:val="00F76A6A"/>
    <w:rsid w:val="00F76B20"/>
    <w:rsid w:val="00F76D94"/>
    <w:rsid w:val="00F76DAB"/>
    <w:rsid w:val="00F76FDF"/>
    <w:rsid w:val="00F771CF"/>
    <w:rsid w:val="00F77289"/>
    <w:rsid w:val="00F772D7"/>
    <w:rsid w:val="00F774CE"/>
    <w:rsid w:val="00F776AB"/>
    <w:rsid w:val="00F7775F"/>
    <w:rsid w:val="00F77800"/>
    <w:rsid w:val="00F77F46"/>
    <w:rsid w:val="00F77FDB"/>
    <w:rsid w:val="00F80152"/>
    <w:rsid w:val="00F8015E"/>
    <w:rsid w:val="00F80194"/>
    <w:rsid w:val="00F802DF"/>
    <w:rsid w:val="00F803B5"/>
    <w:rsid w:val="00F8056E"/>
    <w:rsid w:val="00F8060A"/>
    <w:rsid w:val="00F80FB7"/>
    <w:rsid w:val="00F811BB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2E"/>
    <w:rsid w:val="00F823BA"/>
    <w:rsid w:val="00F824BB"/>
    <w:rsid w:val="00F82E58"/>
    <w:rsid w:val="00F82E94"/>
    <w:rsid w:val="00F82EAA"/>
    <w:rsid w:val="00F8322B"/>
    <w:rsid w:val="00F83248"/>
    <w:rsid w:val="00F832E5"/>
    <w:rsid w:val="00F8332B"/>
    <w:rsid w:val="00F83723"/>
    <w:rsid w:val="00F8382B"/>
    <w:rsid w:val="00F83B33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B5B"/>
    <w:rsid w:val="00F85C27"/>
    <w:rsid w:val="00F85E22"/>
    <w:rsid w:val="00F86036"/>
    <w:rsid w:val="00F860CD"/>
    <w:rsid w:val="00F86254"/>
    <w:rsid w:val="00F8631E"/>
    <w:rsid w:val="00F863F4"/>
    <w:rsid w:val="00F86787"/>
    <w:rsid w:val="00F86853"/>
    <w:rsid w:val="00F8744E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08F"/>
    <w:rsid w:val="00F920DE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3FBD"/>
    <w:rsid w:val="00F9411F"/>
    <w:rsid w:val="00F94237"/>
    <w:rsid w:val="00F943E0"/>
    <w:rsid w:val="00F94545"/>
    <w:rsid w:val="00F94776"/>
    <w:rsid w:val="00F94868"/>
    <w:rsid w:val="00F949F7"/>
    <w:rsid w:val="00F94A10"/>
    <w:rsid w:val="00F94C4D"/>
    <w:rsid w:val="00F94F88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E0E"/>
    <w:rsid w:val="00F97FF1"/>
    <w:rsid w:val="00FA0085"/>
    <w:rsid w:val="00FA01E0"/>
    <w:rsid w:val="00FA0370"/>
    <w:rsid w:val="00FA07DB"/>
    <w:rsid w:val="00FA094A"/>
    <w:rsid w:val="00FA101A"/>
    <w:rsid w:val="00FA1569"/>
    <w:rsid w:val="00FA1A76"/>
    <w:rsid w:val="00FA1FDC"/>
    <w:rsid w:val="00FA20B6"/>
    <w:rsid w:val="00FA25C3"/>
    <w:rsid w:val="00FA26AB"/>
    <w:rsid w:val="00FA2BFE"/>
    <w:rsid w:val="00FA2C89"/>
    <w:rsid w:val="00FA2E85"/>
    <w:rsid w:val="00FA2E9F"/>
    <w:rsid w:val="00FA3247"/>
    <w:rsid w:val="00FA32E8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1A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0A"/>
    <w:rsid w:val="00FA7287"/>
    <w:rsid w:val="00FA7523"/>
    <w:rsid w:val="00FA7764"/>
    <w:rsid w:val="00FA77D2"/>
    <w:rsid w:val="00FA7D13"/>
    <w:rsid w:val="00FA7F93"/>
    <w:rsid w:val="00FB02F5"/>
    <w:rsid w:val="00FB0449"/>
    <w:rsid w:val="00FB0671"/>
    <w:rsid w:val="00FB0A03"/>
    <w:rsid w:val="00FB0AA9"/>
    <w:rsid w:val="00FB0C7B"/>
    <w:rsid w:val="00FB0CA6"/>
    <w:rsid w:val="00FB0FF7"/>
    <w:rsid w:val="00FB1695"/>
    <w:rsid w:val="00FB16BB"/>
    <w:rsid w:val="00FB1984"/>
    <w:rsid w:val="00FB19B7"/>
    <w:rsid w:val="00FB1C9C"/>
    <w:rsid w:val="00FB1D3E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AA6"/>
    <w:rsid w:val="00FB3B6E"/>
    <w:rsid w:val="00FB3C8C"/>
    <w:rsid w:val="00FB3E86"/>
    <w:rsid w:val="00FB413D"/>
    <w:rsid w:val="00FB4216"/>
    <w:rsid w:val="00FB46FE"/>
    <w:rsid w:val="00FB4825"/>
    <w:rsid w:val="00FB485C"/>
    <w:rsid w:val="00FB4956"/>
    <w:rsid w:val="00FB4C96"/>
    <w:rsid w:val="00FB4FFE"/>
    <w:rsid w:val="00FB5031"/>
    <w:rsid w:val="00FB52F7"/>
    <w:rsid w:val="00FB5A09"/>
    <w:rsid w:val="00FB5F3D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8"/>
    <w:rsid w:val="00FC1A9A"/>
    <w:rsid w:val="00FC1C6E"/>
    <w:rsid w:val="00FC1DA0"/>
    <w:rsid w:val="00FC1E1C"/>
    <w:rsid w:val="00FC2101"/>
    <w:rsid w:val="00FC2342"/>
    <w:rsid w:val="00FC3075"/>
    <w:rsid w:val="00FC30DE"/>
    <w:rsid w:val="00FC353A"/>
    <w:rsid w:val="00FC37A0"/>
    <w:rsid w:val="00FC3B6F"/>
    <w:rsid w:val="00FC3C3D"/>
    <w:rsid w:val="00FC3D2A"/>
    <w:rsid w:val="00FC43A7"/>
    <w:rsid w:val="00FC44B7"/>
    <w:rsid w:val="00FC49A5"/>
    <w:rsid w:val="00FC4B93"/>
    <w:rsid w:val="00FC4C5D"/>
    <w:rsid w:val="00FC4CA7"/>
    <w:rsid w:val="00FC4CE0"/>
    <w:rsid w:val="00FC4E20"/>
    <w:rsid w:val="00FC4FC5"/>
    <w:rsid w:val="00FC501D"/>
    <w:rsid w:val="00FC5451"/>
    <w:rsid w:val="00FC6137"/>
    <w:rsid w:val="00FC6191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D9F"/>
    <w:rsid w:val="00FD0E4F"/>
    <w:rsid w:val="00FD1194"/>
    <w:rsid w:val="00FD122E"/>
    <w:rsid w:val="00FD12F8"/>
    <w:rsid w:val="00FD13AF"/>
    <w:rsid w:val="00FD198A"/>
    <w:rsid w:val="00FD1A87"/>
    <w:rsid w:val="00FD1B07"/>
    <w:rsid w:val="00FD1DB6"/>
    <w:rsid w:val="00FD20D9"/>
    <w:rsid w:val="00FD227D"/>
    <w:rsid w:val="00FD2328"/>
    <w:rsid w:val="00FD256A"/>
    <w:rsid w:val="00FD2B4E"/>
    <w:rsid w:val="00FD2DD4"/>
    <w:rsid w:val="00FD3204"/>
    <w:rsid w:val="00FD33AC"/>
    <w:rsid w:val="00FD33DF"/>
    <w:rsid w:val="00FD3B79"/>
    <w:rsid w:val="00FD3DAC"/>
    <w:rsid w:val="00FD3F54"/>
    <w:rsid w:val="00FD4103"/>
    <w:rsid w:val="00FD4240"/>
    <w:rsid w:val="00FD4625"/>
    <w:rsid w:val="00FD4638"/>
    <w:rsid w:val="00FD4670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3AE"/>
    <w:rsid w:val="00FD776D"/>
    <w:rsid w:val="00FD7835"/>
    <w:rsid w:val="00FD7841"/>
    <w:rsid w:val="00FD7D45"/>
    <w:rsid w:val="00FD7EA9"/>
    <w:rsid w:val="00FD7F4B"/>
    <w:rsid w:val="00FE014F"/>
    <w:rsid w:val="00FE0273"/>
    <w:rsid w:val="00FE039D"/>
    <w:rsid w:val="00FE041C"/>
    <w:rsid w:val="00FE05F3"/>
    <w:rsid w:val="00FE08D3"/>
    <w:rsid w:val="00FE0C49"/>
    <w:rsid w:val="00FE0D16"/>
    <w:rsid w:val="00FE0E38"/>
    <w:rsid w:val="00FE1920"/>
    <w:rsid w:val="00FE228E"/>
    <w:rsid w:val="00FE24F7"/>
    <w:rsid w:val="00FE2585"/>
    <w:rsid w:val="00FE2A24"/>
    <w:rsid w:val="00FE2B4D"/>
    <w:rsid w:val="00FE2C21"/>
    <w:rsid w:val="00FE2CA2"/>
    <w:rsid w:val="00FE36DD"/>
    <w:rsid w:val="00FE39BE"/>
    <w:rsid w:val="00FE3A1A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3E5"/>
    <w:rsid w:val="00FE545E"/>
    <w:rsid w:val="00FE5797"/>
    <w:rsid w:val="00FE588B"/>
    <w:rsid w:val="00FE5ABF"/>
    <w:rsid w:val="00FE5AF3"/>
    <w:rsid w:val="00FE5CDB"/>
    <w:rsid w:val="00FE5D87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76"/>
    <w:rsid w:val="00FE7A9B"/>
    <w:rsid w:val="00FE7C9D"/>
    <w:rsid w:val="00FE7E42"/>
    <w:rsid w:val="00FE7E4A"/>
    <w:rsid w:val="00FE7F96"/>
    <w:rsid w:val="00FF0235"/>
    <w:rsid w:val="00FF02E0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2F9C"/>
    <w:rsid w:val="00FF3121"/>
    <w:rsid w:val="00FF3625"/>
    <w:rsid w:val="00FF3681"/>
    <w:rsid w:val="00FF3B0B"/>
    <w:rsid w:val="00FF3D75"/>
    <w:rsid w:val="00FF3E00"/>
    <w:rsid w:val="00FF43C3"/>
    <w:rsid w:val="00FF4C45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6FB5"/>
    <w:rsid w:val="00FF71D5"/>
    <w:rsid w:val="00FF77AE"/>
    <w:rsid w:val="00FF77B8"/>
    <w:rsid w:val="00FF7B5F"/>
    <w:rsid w:val="00FF7BA7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2CE350E9"/>
    <w:rsid w:val="3021185A"/>
    <w:rsid w:val="321E66CA"/>
    <w:rsid w:val="32A441E0"/>
    <w:rsid w:val="341B170F"/>
    <w:rsid w:val="36A355C7"/>
    <w:rsid w:val="391D6263"/>
    <w:rsid w:val="3B881B06"/>
    <w:rsid w:val="3C457618"/>
    <w:rsid w:val="3D8A2275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EA8C0"/>
  <w15:docId w15:val="{74C478EB-B1AE-4FFD-83C6-39FA24928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autoRedefine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left" w:pos="567"/>
      </w:tabs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autoRedefine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autoRedefine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autoRedefine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autoRedefine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autoRedefine/>
    <w:semiHidden/>
    <w:qFormat/>
    <w:rPr>
      <w:b/>
      <w:bCs/>
    </w:rPr>
  </w:style>
  <w:style w:type="table" w:styleId="af6">
    <w:name w:val="Table Grid"/>
    <w:basedOn w:val="a2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Theme"/>
    <w:basedOn w:val="a2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2"/>
    <w:autoRedefine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autoRedefine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1"/>
    <w:autoRedefine/>
    <w:uiPriority w:val="22"/>
    <w:qFormat/>
    <w:rPr>
      <w:b/>
      <w:bCs/>
    </w:rPr>
  </w:style>
  <w:style w:type="character" w:styleId="afa">
    <w:name w:val="endnote reference"/>
    <w:autoRedefine/>
    <w:qFormat/>
    <w:rPr>
      <w:vertAlign w:val="superscript"/>
    </w:rPr>
  </w:style>
  <w:style w:type="character" w:styleId="afb">
    <w:name w:val="page number"/>
    <w:basedOn w:val="a1"/>
    <w:autoRedefine/>
    <w:qFormat/>
  </w:style>
  <w:style w:type="character" w:styleId="afc">
    <w:name w:val="Emphasis"/>
    <w:basedOn w:val="a1"/>
    <w:autoRedefine/>
    <w:uiPriority w:val="20"/>
    <w:qFormat/>
    <w:rPr>
      <w:i/>
      <w:iCs/>
    </w:rPr>
  </w:style>
  <w:style w:type="character" w:styleId="afd">
    <w:name w:val="Hyperlink"/>
    <w:autoRedefine/>
    <w:qFormat/>
    <w:rPr>
      <w:color w:val="0000FF"/>
      <w:u w:val="single"/>
    </w:rPr>
  </w:style>
  <w:style w:type="character" w:styleId="afe">
    <w:name w:val="annotation reference"/>
    <w:autoRedefine/>
    <w:qFormat/>
    <w:rPr>
      <w:sz w:val="16"/>
      <w:szCs w:val="16"/>
    </w:rPr>
  </w:style>
  <w:style w:type="character" w:styleId="aff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autoRedefine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autoRedefine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autoRedefine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autoRedefine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autoRedefine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autoRedefine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autoRedefine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autoRedefine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autoRedefine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autoRedefine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autoRedefine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autoRedefine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autoRedefine/>
    <w:qFormat/>
    <w:rPr>
      <w:rFonts w:eastAsia="Batang"/>
      <w:b/>
      <w:sz w:val="24"/>
      <w:lang w:val="en-GB" w:eastAsia="en-US"/>
    </w:rPr>
  </w:style>
  <w:style w:type="paragraph" w:styleId="aff0">
    <w:name w:val="List Paragraph"/>
    <w:basedOn w:val="a"/>
    <w:link w:val="aff1"/>
    <w:autoRedefine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autoRedefine/>
    <w:qFormat/>
    <w:rPr>
      <w:sz w:val="16"/>
      <w:szCs w:val="20"/>
    </w:rPr>
  </w:style>
  <w:style w:type="character" w:customStyle="1" w:styleId="50">
    <w:name w:val="标题 5 字符"/>
    <w:link w:val="5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autoRedefine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autoRedefine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autoRedefine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autoRedefine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autoRedefine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autoRedefine/>
    <w:qFormat/>
    <w:rPr>
      <w:lang w:val="en-GB" w:eastAsia="en-GB" w:bidi="ar-SA"/>
    </w:rPr>
  </w:style>
  <w:style w:type="paragraph" w:customStyle="1" w:styleId="TH">
    <w:name w:val="TH"/>
    <w:basedOn w:val="a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autoRedefine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autoRedefine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autoRedefine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autoRedefine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autoRedefine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autoRedefine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autoRedefine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2">
    <w:name w:val="Placeholder Text"/>
    <w:basedOn w:val="a1"/>
    <w:autoRedefine/>
    <w:uiPriority w:val="99"/>
    <w:semiHidden/>
    <w:qFormat/>
    <w:rPr>
      <w:color w:val="808080"/>
    </w:rPr>
  </w:style>
  <w:style w:type="character" w:customStyle="1" w:styleId="aff1">
    <w:name w:val="列表段落 字符"/>
    <w:link w:val="aff0"/>
    <w:autoRedefine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autoRedefine/>
    <w:qFormat/>
    <w:rPr>
      <w:rFonts w:eastAsia="Times New Roman"/>
      <w:lang w:eastAsia="en-US"/>
    </w:rPr>
  </w:style>
  <w:style w:type="character" w:customStyle="1" w:styleId="Char1">
    <w:name w:val="列出段落 Char1"/>
    <w:autoRedefine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autoRedefine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autoRedefine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autoRedefine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autoRedefine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13">
    <w:name w:val="题注 字符1"/>
    <w:autoRedefine/>
    <w:qFormat/>
    <w:rPr>
      <w:lang w:val="en-GB" w:eastAsia="en-US" w:bidi="ar-SA"/>
    </w:rPr>
  </w:style>
  <w:style w:type="character" w:customStyle="1" w:styleId="14">
    <w:name w:val="批注文字 字符1"/>
    <w:autoRedefine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autoRedefine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autoRedefine/>
    <w:qFormat/>
    <w:rPr>
      <w:lang w:eastAsia="en-US"/>
    </w:rPr>
  </w:style>
  <w:style w:type="character" w:customStyle="1" w:styleId="B1Char">
    <w:name w:val="B1 Char"/>
    <w:autoRedefine/>
    <w:qFormat/>
    <w:rPr>
      <w:lang w:val="en-GB"/>
    </w:rPr>
  </w:style>
  <w:style w:type="paragraph" w:customStyle="1" w:styleId="17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autoRedefine/>
    <w:uiPriority w:val="99"/>
    <w:qFormat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autoRedefine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autoRedefine/>
    <w:qFormat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autoRedefine/>
    <w:qFormat/>
    <w:pPr>
      <w:spacing w:beforeLines="0" w:befor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autoRedefine/>
    <w:qFormat/>
    <w:rPr>
      <w:rFonts w:eastAsia="MS Mincho"/>
      <w:sz w:val="22"/>
      <w:szCs w:val="24"/>
      <w:lang w:val="zh-CN" w:eastAsia="zh-CN"/>
    </w:rPr>
  </w:style>
  <w:style w:type="paragraph" w:customStyle="1" w:styleId="18">
    <w:name w:val="リスト段落1"/>
    <w:basedOn w:val="a"/>
    <w:link w:val="ListParagraphChar1"/>
    <w:autoRedefine/>
    <w:uiPriority w:val="34"/>
    <w:qFormat/>
    <w:pPr>
      <w:spacing w:beforeLines="0" w:before="0" w:after="0"/>
      <w:ind w:left="720"/>
      <w:jc w:val="left"/>
    </w:pPr>
    <w:rPr>
      <w:rFonts w:eastAsia="宋体"/>
    </w:rPr>
  </w:style>
  <w:style w:type="character" w:customStyle="1" w:styleId="ListParagraphChar1">
    <w:name w:val="List Paragraph Char1"/>
    <w:link w:val="18"/>
    <w:autoRedefine/>
    <w:uiPriority w:val="34"/>
    <w:qFormat/>
    <w:locked/>
    <w:rPr>
      <w:szCs w:val="24"/>
      <w:lang w:eastAsia="en-US"/>
    </w:rPr>
  </w:style>
  <w:style w:type="paragraph" w:styleId="aff3">
    <w:name w:val="Revision"/>
    <w:hidden/>
    <w:uiPriority w:val="99"/>
    <w:semiHidden/>
    <w:rsid w:val="00B5620C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F690C-2926-436D-B281-110CA0592D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26</Pages>
  <Words>7621</Words>
  <Characters>43445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50965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zhipeng.lin@vivo.com</dc:creator>
  <cp:lastModifiedBy>王振-通信研究院</cp:lastModifiedBy>
  <cp:revision>150</cp:revision>
  <dcterms:created xsi:type="dcterms:W3CDTF">2024-05-10T11:20:00Z</dcterms:created>
  <dcterms:modified xsi:type="dcterms:W3CDTF">2024-05-10T11:37:00Z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KSOProductBuildVer">
    <vt:lpwstr>2052-12.1.0.16729</vt:lpwstr>
  </property>
  <property fmtid="{D5CDD505-2E9C-101B-9397-08002B2CF9AE}" pid="4" name="ICV">
    <vt:lpwstr>DD71DF95ADBC40F8965F1E8D4BD055B1_12</vt:lpwstr>
  </property>
</Properties>
</file>